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5DC504" w:rsidR="001E41F3" w:rsidRPr="00606EFD" w:rsidRDefault="00606EFD">
      <w:pPr>
        <w:pStyle w:val="CRCoverPage"/>
        <w:tabs>
          <w:tab w:val="right" w:pos="9639"/>
        </w:tabs>
        <w:spacing w:after="0"/>
        <w:rPr>
          <w:b/>
          <w:iCs/>
          <w:noProof/>
          <w:sz w:val="24"/>
          <w:szCs w:val="24"/>
        </w:rPr>
      </w:pPr>
      <w:r w:rsidRPr="00606EFD">
        <w:rPr>
          <w:b/>
          <w:noProof/>
          <w:sz w:val="24"/>
          <w:szCs w:val="24"/>
        </w:rPr>
        <w:t>3GPP TSG RAN WG1 #112</w:t>
      </w:r>
      <w:r w:rsidR="00115EB2">
        <w:rPr>
          <w:rFonts w:hint="eastAsia"/>
          <w:b/>
          <w:noProof/>
          <w:sz w:val="24"/>
          <w:szCs w:val="24"/>
          <w:lang w:eastAsia="ja-JP"/>
        </w:rPr>
        <w:t>b</w:t>
      </w:r>
      <w:r w:rsidR="00115EB2">
        <w:rPr>
          <w:b/>
          <w:noProof/>
          <w:sz w:val="24"/>
          <w:szCs w:val="24"/>
          <w:lang w:eastAsia="ja-JP"/>
        </w:rPr>
        <w:t>is-e</w:t>
      </w:r>
      <w:r w:rsidR="001E41F3" w:rsidRPr="00606EFD">
        <w:rPr>
          <w:b/>
          <w:i/>
          <w:noProof/>
          <w:sz w:val="24"/>
          <w:szCs w:val="24"/>
        </w:rPr>
        <w:tab/>
      </w:r>
      <w:r w:rsidR="003F495A" w:rsidRPr="003F495A">
        <w:rPr>
          <w:b/>
          <w:iCs/>
          <w:noProof/>
          <w:sz w:val="24"/>
          <w:szCs w:val="24"/>
        </w:rPr>
        <w:t>R1-230</w:t>
      </w:r>
      <w:r w:rsidR="0061633E">
        <w:rPr>
          <w:rFonts w:hint="eastAsia"/>
          <w:b/>
          <w:iCs/>
          <w:noProof/>
          <w:sz w:val="24"/>
          <w:szCs w:val="24"/>
          <w:lang w:eastAsia="ja-JP"/>
        </w:rPr>
        <w:t>3696</w:t>
      </w:r>
    </w:p>
    <w:p w14:paraId="7CB45193" w14:textId="7547C805" w:rsidR="001E41F3" w:rsidRPr="00606EFD" w:rsidRDefault="00115EB2" w:rsidP="005E2C44">
      <w:pPr>
        <w:pStyle w:val="CRCoverPage"/>
        <w:outlineLvl w:val="0"/>
        <w:rPr>
          <w:b/>
          <w:noProof/>
          <w:sz w:val="24"/>
          <w:szCs w:val="24"/>
        </w:rPr>
      </w:pPr>
      <w:r>
        <w:rPr>
          <w:b/>
          <w:bCs/>
          <w:sz w:val="24"/>
          <w:szCs w:val="24"/>
        </w:rPr>
        <w:t>e-Meeting</w:t>
      </w:r>
      <w:r w:rsidR="00606EFD" w:rsidRPr="00606EFD">
        <w:rPr>
          <w:b/>
          <w:bCs/>
          <w:sz w:val="24"/>
          <w:szCs w:val="24"/>
        </w:rPr>
        <w:t xml:space="preserve">, </w:t>
      </w:r>
      <w:r>
        <w:rPr>
          <w:b/>
          <w:bCs/>
          <w:sz w:val="24"/>
          <w:szCs w:val="24"/>
        </w:rPr>
        <w:t>April 17th</w:t>
      </w:r>
      <w:r w:rsidR="00606EFD" w:rsidRPr="00606EFD">
        <w:rPr>
          <w:b/>
          <w:bCs/>
          <w:sz w:val="24"/>
          <w:szCs w:val="24"/>
        </w:rPr>
        <w:t xml:space="preserve"> – </w:t>
      </w:r>
      <w:r>
        <w:rPr>
          <w:b/>
          <w:bCs/>
          <w:sz w:val="24"/>
          <w:szCs w:val="24"/>
        </w:rPr>
        <w:t>26th</w:t>
      </w:r>
      <w:r w:rsidR="00606EFD" w:rsidRPr="00606EFD">
        <w:rPr>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33B1F2" w:rsidR="001E41F3" w:rsidRDefault="00171E3A">
            <w:pPr>
              <w:pStyle w:val="CRCoverPage"/>
              <w:spacing w:after="0"/>
              <w:jc w:val="center"/>
              <w:rPr>
                <w:noProof/>
              </w:rPr>
            </w:pPr>
            <w:r w:rsidRPr="000C5CD8">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F0EB81" w:rsidR="001E41F3" w:rsidRPr="00410371" w:rsidRDefault="00000000" w:rsidP="00E13F3D">
            <w:pPr>
              <w:pStyle w:val="CRCoverPage"/>
              <w:spacing w:after="0"/>
              <w:jc w:val="right"/>
              <w:rPr>
                <w:b/>
                <w:noProof/>
                <w:sz w:val="28"/>
              </w:rPr>
            </w:pPr>
            <w:fldSimple w:instr=" DOCPROPERTY  Spec#  \* MERGEFORMAT ">
              <w:r w:rsidR="00B5568A">
                <w:rPr>
                  <w:b/>
                  <w:noProof/>
                  <w:sz w:val="28"/>
                </w:rPr>
                <w:t>3</w:t>
              </w:r>
              <w:r w:rsidR="006F51D3">
                <w:rPr>
                  <w:b/>
                  <w:noProof/>
                  <w:sz w:val="28"/>
                </w:rPr>
                <w:t>8.21</w:t>
              </w:r>
            </w:fldSimple>
            <w:r w:rsidR="002D533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AEDE6" w:rsidR="001E41F3" w:rsidRPr="00410371" w:rsidRDefault="00000000" w:rsidP="00547111">
            <w:pPr>
              <w:pStyle w:val="CRCoverPage"/>
              <w:spacing w:after="0"/>
              <w:rPr>
                <w:noProof/>
              </w:rPr>
            </w:pPr>
            <w:fldSimple w:instr=" DOCPROPERTY  Cr#  \* MERGEFORMAT ">
              <w:r w:rsidR="006F51D3">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8D344" w:rsidR="001E41F3" w:rsidRPr="00410371" w:rsidRDefault="00000000"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707BD2" w:rsidR="001E41F3" w:rsidRPr="00410371" w:rsidRDefault="00000000">
            <w:pPr>
              <w:pStyle w:val="CRCoverPage"/>
              <w:spacing w:after="0"/>
              <w:jc w:val="center"/>
              <w:rPr>
                <w:noProof/>
                <w:sz w:val="28"/>
              </w:rPr>
            </w:pPr>
            <w:fldSimple w:instr=" DOCPROPERTY  Version  \* MERGEFORMAT ">
              <w:r w:rsidR="00245C82">
                <w:rPr>
                  <w:b/>
                  <w:noProof/>
                  <w:sz w:val="28"/>
                </w:rPr>
                <w:t>17.</w:t>
              </w:r>
              <w:r w:rsidR="00F1502B">
                <w:rPr>
                  <w:b/>
                  <w:noProof/>
                  <w:sz w:val="28"/>
                </w:rPr>
                <w:t>5</w:t>
              </w:r>
              <w:r w:rsidR="00245C8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2A22B" w:rsidR="00F25D98" w:rsidRDefault="0048358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2156FD" w:rsidR="00F25D98" w:rsidRDefault="00103B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E94359" w:rsidR="001E41F3" w:rsidRDefault="00343030">
            <w:pPr>
              <w:pStyle w:val="CRCoverPage"/>
              <w:spacing w:after="0"/>
              <w:ind w:left="100"/>
              <w:rPr>
                <w:noProof/>
                <w:lang w:eastAsia="ja-JP"/>
              </w:rPr>
            </w:pPr>
            <w:r w:rsidRPr="00343030">
              <w:t xml:space="preserve">Draft CR </w:t>
            </w:r>
            <w:r w:rsidR="008C54D7">
              <w:t>on HARQ feedback for the initial SPS PDSCH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93172C" w:rsidR="001E41F3" w:rsidRDefault="00AB3434">
            <w:pPr>
              <w:pStyle w:val="CRCoverPage"/>
              <w:spacing w:after="0"/>
              <w:ind w:left="100"/>
              <w:rPr>
                <w:noProof/>
              </w:rPr>
            </w:pPr>
            <w:r>
              <w:t>NTT DOCOMO</w:t>
            </w:r>
            <w:r w:rsidR="007233EE">
              <w:t>,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21118C" w:rsidR="001E41F3" w:rsidRDefault="00730054" w:rsidP="00547111">
            <w:pPr>
              <w:pStyle w:val="CRCoverPage"/>
              <w:spacing w:after="0"/>
              <w:ind w:left="100"/>
              <w:rPr>
                <w:noProof/>
                <w:lang w:eastAsia="ja-JP"/>
              </w:rPr>
            </w:pPr>
            <w:r>
              <w:rPr>
                <w:rFonts w:hint="eastAsia"/>
                <w:noProof/>
                <w:lang w:eastAsia="ja-JP"/>
              </w:rPr>
              <w:t>R</w:t>
            </w:r>
            <w:r>
              <w:rPr>
                <w:noProof/>
                <w:lang w:eastAsia="ja-JP"/>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9F4F04" w:rsidR="001E41F3" w:rsidRPr="00577058" w:rsidRDefault="00C95FFC" w:rsidP="00C95FFC">
            <w:pPr>
              <w:spacing w:after="0"/>
              <w:ind w:firstLineChars="50" w:firstLine="100"/>
              <w:rPr>
                <w:rFonts w:ascii="Arial" w:hAnsi="Arial" w:cs="Arial"/>
                <w:color w:val="333333"/>
                <w:lang w:eastAsia="ja-JP"/>
              </w:rPr>
            </w:pPr>
            <w:r w:rsidRPr="00577058">
              <w:rPr>
                <w:rFonts w:ascii="Arial" w:hAnsi="Arial" w:cs="Arial"/>
                <w:color w:val="333333"/>
                <w:lang w:eastAsia="ja-JP"/>
              </w:rPr>
              <w:t>NR_MBS</w:t>
            </w:r>
            <w:r w:rsidR="007233EE">
              <w:rPr>
                <w:rFonts w:ascii="Arial" w:hAnsi="Arial" w:cs="Arial"/>
                <w:color w:val="333333"/>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DEF37" w:rsidR="001E41F3" w:rsidRDefault="00E23D05">
            <w:pPr>
              <w:pStyle w:val="CRCoverPage"/>
              <w:spacing w:after="0"/>
              <w:ind w:left="100"/>
              <w:rPr>
                <w:noProof/>
              </w:rPr>
            </w:pPr>
            <w:r>
              <w:t>202</w:t>
            </w:r>
            <w:r w:rsidR="00DE07AF">
              <w:t>3-0</w:t>
            </w:r>
            <w:r w:rsidR="00F1502B">
              <w:t>4</w:t>
            </w:r>
            <w:r w:rsidR="00DE07AF">
              <w:t>-</w:t>
            </w:r>
            <w:r w:rsidR="00F1502B">
              <w:t>0</w:t>
            </w:r>
            <w:r w:rsidR="009509AC">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851BF7" w:rsidR="001E41F3" w:rsidRPr="00343030" w:rsidRDefault="00343030" w:rsidP="00D24991">
            <w:pPr>
              <w:pStyle w:val="CRCoverPage"/>
              <w:spacing w:after="0"/>
              <w:ind w:left="100" w:right="-609"/>
              <w:rPr>
                <w:bCs/>
                <w:noProof/>
              </w:rPr>
            </w:pPr>
            <w:r w:rsidRPr="00343030">
              <w:rPr>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CDE9E" w:rsidR="001E41F3" w:rsidRDefault="0079224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61E11D" w14:textId="458D80AB" w:rsidR="00CC05E4" w:rsidRDefault="00F72082" w:rsidP="000E5D04">
            <w:pPr>
              <w:pStyle w:val="CRCoverPage"/>
              <w:spacing w:after="0"/>
              <w:ind w:left="100"/>
              <w:jc w:val="both"/>
              <w:rPr>
                <w:noProof/>
                <w:sz w:val="18"/>
                <w:szCs w:val="18"/>
                <w:lang w:eastAsia="ja-JP"/>
              </w:rPr>
            </w:pPr>
            <w:r>
              <w:rPr>
                <w:rFonts w:hint="eastAsia"/>
                <w:noProof/>
                <w:sz w:val="18"/>
                <w:szCs w:val="18"/>
                <w:lang w:eastAsia="ja-JP"/>
              </w:rPr>
              <w:t>A</w:t>
            </w:r>
            <w:r>
              <w:rPr>
                <w:noProof/>
                <w:sz w:val="18"/>
                <w:szCs w:val="18"/>
                <w:lang w:eastAsia="ja-JP"/>
              </w:rPr>
              <w:t>t the last RAN1 meeting, there was discussion on whether feedback-disabling is applied to the initial SPS PDSCH / SPS PDSCH release</w:t>
            </w:r>
            <w:r w:rsidR="00A309E5">
              <w:rPr>
                <w:noProof/>
                <w:sz w:val="18"/>
                <w:szCs w:val="18"/>
                <w:lang w:eastAsia="ja-JP"/>
              </w:rPr>
              <w:t xml:space="preserve"> (i.e., PDCCH)</w:t>
            </w:r>
            <w:r>
              <w:rPr>
                <w:noProof/>
                <w:sz w:val="18"/>
                <w:szCs w:val="18"/>
                <w:lang w:eastAsia="ja-JP"/>
              </w:rPr>
              <w:t xml:space="preserve"> or not, but no agreement was reached. In our view, these should be discussed separately:</w:t>
            </w:r>
          </w:p>
          <w:p w14:paraId="19C3CC5A" w14:textId="77777777" w:rsidR="00F72082" w:rsidRDefault="00F72082" w:rsidP="000E5D04">
            <w:pPr>
              <w:pStyle w:val="CRCoverPage"/>
              <w:spacing w:after="0"/>
              <w:ind w:left="100"/>
              <w:jc w:val="both"/>
              <w:rPr>
                <w:noProof/>
                <w:sz w:val="18"/>
                <w:szCs w:val="18"/>
                <w:lang w:eastAsia="ja-JP"/>
              </w:rPr>
            </w:pPr>
          </w:p>
          <w:p w14:paraId="22BC5F3A" w14:textId="56731E27" w:rsidR="00F72082" w:rsidRDefault="00F72082" w:rsidP="00F72082">
            <w:pPr>
              <w:pStyle w:val="CRCoverPage"/>
              <w:numPr>
                <w:ilvl w:val="0"/>
                <w:numId w:val="30"/>
              </w:numPr>
              <w:spacing w:after="0"/>
              <w:jc w:val="both"/>
              <w:rPr>
                <w:noProof/>
                <w:sz w:val="18"/>
                <w:szCs w:val="18"/>
                <w:lang w:eastAsia="ja-JP"/>
              </w:rPr>
            </w:pPr>
            <w:r>
              <w:rPr>
                <w:noProof/>
                <w:sz w:val="18"/>
                <w:szCs w:val="18"/>
                <w:lang w:eastAsia="ja-JP"/>
              </w:rPr>
              <w:t>SPS PDSCH release</w:t>
            </w:r>
            <w:r w:rsidR="00A309E5">
              <w:rPr>
                <w:noProof/>
                <w:sz w:val="18"/>
                <w:szCs w:val="18"/>
                <w:lang w:eastAsia="ja-JP"/>
              </w:rPr>
              <w:t xml:space="preserve"> (i.e., PDCCH)</w:t>
            </w:r>
          </w:p>
          <w:p w14:paraId="1EF0584A" w14:textId="302D5411" w:rsidR="00F72082" w:rsidRDefault="00F72082" w:rsidP="00F72082">
            <w:pPr>
              <w:pStyle w:val="CRCoverPage"/>
              <w:spacing w:after="0"/>
              <w:ind w:left="100"/>
              <w:jc w:val="both"/>
              <w:rPr>
                <w:noProof/>
                <w:sz w:val="18"/>
                <w:szCs w:val="18"/>
                <w:lang w:eastAsia="ja-JP"/>
              </w:rPr>
            </w:pPr>
            <w:r>
              <w:rPr>
                <w:rFonts w:hint="eastAsia"/>
                <w:noProof/>
                <w:sz w:val="18"/>
                <w:szCs w:val="18"/>
                <w:lang w:eastAsia="ja-JP"/>
              </w:rPr>
              <w:t>I</w:t>
            </w:r>
            <w:r>
              <w:rPr>
                <w:noProof/>
                <w:sz w:val="18"/>
                <w:szCs w:val="18"/>
                <w:lang w:eastAsia="ja-JP"/>
              </w:rPr>
              <w:t>n the current specification text, it should be understood that semi-static/dynamic feedback-enabling/disabling is intended for PDSCH, but not including PDCCH.</w:t>
            </w:r>
          </w:p>
          <w:tbl>
            <w:tblPr>
              <w:tblStyle w:val="aff3"/>
              <w:tblW w:w="0" w:type="auto"/>
              <w:tblInd w:w="100" w:type="dxa"/>
              <w:tblLayout w:type="fixed"/>
              <w:tblLook w:val="04A0" w:firstRow="1" w:lastRow="0" w:firstColumn="1" w:lastColumn="0" w:noHBand="0" w:noVBand="1"/>
            </w:tblPr>
            <w:tblGrid>
              <w:gridCol w:w="6852"/>
            </w:tblGrid>
            <w:tr w:rsidR="00F72082" w14:paraId="078C7E3A" w14:textId="77777777" w:rsidTr="00F72082">
              <w:tc>
                <w:tcPr>
                  <w:tcW w:w="6852" w:type="dxa"/>
                </w:tcPr>
                <w:p w14:paraId="5245DE3A" w14:textId="77777777" w:rsidR="00A309E5" w:rsidRPr="004F0573" w:rsidRDefault="00A309E5" w:rsidP="004F0573">
                  <w:pPr>
                    <w:pStyle w:val="1"/>
                    <w:keepNext w:val="0"/>
                    <w:keepLines w:val="0"/>
                    <w:spacing w:before="120" w:after="60"/>
                    <w:outlineLvl w:val="0"/>
                    <w:rPr>
                      <w:sz w:val="22"/>
                      <w:szCs w:val="12"/>
                    </w:rPr>
                  </w:pPr>
                  <w:bookmarkStart w:id="1" w:name="_Toc130394945"/>
                  <w:r w:rsidRPr="004F0573">
                    <w:rPr>
                      <w:sz w:val="22"/>
                      <w:szCs w:val="12"/>
                    </w:rPr>
                    <w:t>18</w:t>
                  </w:r>
                  <w:r w:rsidRPr="004F0573">
                    <w:rPr>
                      <w:rFonts w:hint="eastAsia"/>
                      <w:sz w:val="22"/>
                      <w:szCs w:val="12"/>
                    </w:rPr>
                    <w:tab/>
                  </w:r>
                  <w:r w:rsidRPr="004F0573">
                    <w:rPr>
                      <w:sz w:val="22"/>
                      <w:szCs w:val="12"/>
                    </w:rPr>
                    <w:t>Multicast Broadcast Services</w:t>
                  </w:r>
                  <w:bookmarkEnd w:id="1"/>
                </w:p>
                <w:p w14:paraId="004A5F95" w14:textId="14A7FB4B" w:rsidR="00A309E5" w:rsidRPr="00A309E5" w:rsidRDefault="00A309E5" w:rsidP="00F72082">
                  <w:pPr>
                    <w:overflowPunct/>
                    <w:autoSpaceDE/>
                    <w:autoSpaceDN/>
                    <w:adjustRightInd/>
                    <w:textAlignment w:val="auto"/>
                    <w:rPr>
                      <w:lang w:eastAsia="ja-JP"/>
                    </w:rPr>
                  </w:pPr>
                  <w:r>
                    <w:rPr>
                      <w:lang w:eastAsia="ja-JP"/>
                    </w:rPr>
                    <w:t>…</w:t>
                  </w:r>
                </w:p>
                <w:p w14:paraId="0F59AC6D" w14:textId="77777777" w:rsidR="00F72082" w:rsidRDefault="00F72082" w:rsidP="00F72082">
                  <w:pPr>
                    <w:overflowPunct/>
                    <w:autoSpaceDE/>
                    <w:autoSpaceDN/>
                    <w:adjustRightInd/>
                    <w:textAlignment w:val="auto"/>
                    <w:rPr>
                      <w:rFonts w:eastAsia="SimSun"/>
                    </w:rPr>
                  </w:pPr>
                  <w:r w:rsidRPr="00F72082">
                    <w:rPr>
                      <w:rFonts w:eastAsia="SimSun"/>
                    </w:rPr>
                    <w:t xml:space="preserve">A UE can be configured per G-RNTI for multicast or per G-CS-RNTI, by </w:t>
                  </w:r>
                  <w:r w:rsidRPr="00F72082">
                    <w:rPr>
                      <w:rFonts w:eastAsia="SimSun"/>
                      <w:i/>
                      <w:iCs/>
                    </w:rPr>
                    <w:t>harq-FeedbackEnablerMulticast</w:t>
                  </w:r>
                  <w:r w:rsidRPr="00F72082">
                    <w:rPr>
                      <w:rFonts w:eastAsia="SimSun"/>
                    </w:rPr>
                    <w:t xml:space="preserve"> with value set to 'enabled', </w:t>
                  </w:r>
                  <w:r w:rsidRPr="00F72082">
                    <w:rPr>
                      <w:rFonts w:eastAsia="SimSun"/>
                      <w:highlight w:val="cyan"/>
                    </w:rPr>
                    <w:t>to provide HARQ-ACK information for PDSCH receptions</w:t>
                  </w:r>
                  <w:r w:rsidRPr="00F72082">
                    <w:rPr>
                      <w:rFonts w:eastAsia="SimSun"/>
                    </w:rPr>
                    <w:t xml:space="preserve">. When the UE is not provided </w:t>
                  </w:r>
                  <w:r w:rsidRPr="00F72082">
                    <w:rPr>
                      <w:rFonts w:eastAsia="SimSun"/>
                      <w:i/>
                      <w:iCs/>
                    </w:rPr>
                    <w:t>harq-FeedbackEnablerMulticast</w:t>
                  </w:r>
                  <w:r w:rsidRPr="00F72082">
                    <w:rPr>
                      <w:rFonts w:eastAsia="SimSun"/>
                    </w:rPr>
                    <w:t xml:space="preserve"> for a G-RNTI for multicast or G-CS-RNTI and </w:t>
                  </w:r>
                  <w:r w:rsidRPr="00F72082">
                    <w:rPr>
                      <w:rFonts w:eastAsia="SimSun"/>
                      <w:i/>
                    </w:rPr>
                    <w:t>pdsch-HARQ-ACK-Codebook</w:t>
                  </w:r>
                  <w:r w:rsidRPr="00F72082" w:rsidDel="00011FE0">
                    <w:rPr>
                      <w:rFonts w:eastAsia="SimSun"/>
                      <w:i/>
                    </w:rPr>
                    <w:t xml:space="preserve"> </w:t>
                  </w:r>
                  <w:r w:rsidRPr="00F72082">
                    <w:rPr>
                      <w:rFonts w:eastAsia="SimSun"/>
                      <w:i/>
                    </w:rPr>
                    <w:t>= dynamic</w:t>
                  </w:r>
                  <w:r w:rsidRPr="00F72082">
                    <w:rPr>
                      <w:rFonts w:eastAsia="SimSun"/>
                    </w:rPr>
                    <w:t xml:space="preserve"> for multicast HARQ-ACK information, the UE </w:t>
                  </w:r>
                  <w:r w:rsidRPr="00F72082">
                    <w:rPr>
                      <w:rFonts w:eastAsia="SimSun"/>
                      <w:highlight w:val="cyan"/>
                    </w:rPr>
                    <w:t>does not provide HARQ-ACK information for respective PDSCH receptions</w:t>
                  </w:r>
                  <w:r w:rsidRPr="00F72082">
                    <w:rPr>
                      <w:rFonts w:eastAsia="SimSun"/>
                    </w:rPr>
                    <w:t xml:space="preserve">. If a UE is provided </w:t>
                  </w:r>
                  <w:r w:rsidRPr="00F72082">
                    <w:rPr>
                      <w:rFonts w:eastAsia="SimSun"/>
                      <w:i/>
                      <w:iCs/>
                    </w:rPr>
                    <w:t>harq-FeedbackEnablerMulticast</w:t>
                  </w:r>
                  <w:r w:rsidRPr="00F72082">
                    <w:rPr>
                      <w:rFonts w:eastAsia="SimSun"/>
                    </w:rPr>
                    <w:t xml:space="preserve"> with value set to 'dci-enabler' for a G-RNTI for multicast or a G-CS-RNTI, the UE </w:t>
                  </w:r>
                  <w:r w:rsidRPr="00F72082">
                    <w:rPr>
                      <w:rFonts w:eastAsia="SimSun"/>
                      <w:highlight w:val="cyan"/>
                    </w:rPr>
                    <w:t>provides HARQ-ACK information for PDSCH receptions</w:t>
                  </w:r>
                  <w:r w:rsidRPr="00F72082">
                    <w:rPr>
                      <w:rFonts w:eastAsia="SimSun"/>
                    </w:rPr>
                    <w:t xml:space="preserve"> scheduled by multicast DCI format 4_1 associated with the G-RNTI or the G-CS-RNTI, and determines whether or not </w:t>
                  </w:r>
                  <w:r w:rsidRPr="00F72082">
                    <w:rPr>
                      <w:rFonts w:eastAsia="SimSun"/>
                      <w:highlight w:val="cyan"/>
                    </w:rPr>
                    <w:t>to provide the HARQ-ACK information for PDSCH receptions</w:t>
                  </w:r>
                  <w:r w:rsidRPr="00F72082">
                    <w:rPr>
                      <w:rFonts w:eastAsia="SimSun"/>
                    </w:rPr>
                    <w:t xml:space="preserve"> </w:t>
                  </w:r>
                  <w:r w:rsidRPr="00F72082">
                    <w:rPr>
                      <w:rFonts w:eastAsia="SimSun" w:hint="eastAsia"/>
                    </w:rPr>
                    <w:t>scheduled</w:t>
                  </w:r>
                  <w:r w:rsidRPr="00F72082">
                    <w:rPr>
                      <w:rFonts w:eastAsia="SimSun"/>
                    </w:rPr>
                    <w:t xml:space="preserve"> </w:t>
                  </w:r>
                  <w:r w:rsidRPr="00F72082">
                    <w:rPr>
                      <w:rFonts w:eastAsia="SimSun" w:hint="eastAsia"/>
                    </w:rPr>
                    <w:t>by</w:t>
                  </w:r>
                  <w:r w:rsidRPr="00F72082">
                    <w:rPr>
                      <w:rFonts w:eastAsia="SimSun"/>
                    </w:rPr>
                    <w:t xml:space="preserve"> multicast DCI </w:t>
                  </w:r>
                  <w:r w:rsidRPr="00F72082">
                    <w:rPr>
                      <w:rFonts w:eastAsia="SimSun" w:hint="eastAsia"/>
                    </w:rPr>
                    <w:t>format</w:t>
                  </w:r>
                  <w:r w:rsidRPr="00F72082">
                    <w:rPr>
                      <w:rFonts w:eastAsia="SimSun"/>
                    </w:rPr>
                    <w:t xml:space="preserve"> 4_2 based on an indication by the multicast DCI format 4_2 associated with the G-RNTI for multicast or the G-CS-RNTI [4, TS 38.212]. If a UE is provided</w:t>
                  </w:r>
                  <w:r w:rsidRPr="00F72082">
                    <w:rPr>
                      <w:rFonts w:eastAsia="SimSun"/>
                      <w:i/>
                    </w:rPr>
                    <w:t xml:space="preserve"> pdsch-HARQ-ACK-Codebook</w:t>
                  </w:r>
                  <w:r w:rsidRPr="00F72082" w:rsidDel="00011FE0">
                    <w:rPr>
                      <w:rFonts w:eastAsia="SimSun"/>
                      <w:i/>
                    </w:rPr>
                    <w:t xml:space="preserve"> </w:t>
                  </w:r>
                  <w:r w:rsidRPr="00F72082">
                    <w:rPr>
                      <w:rFonts w:eastAsia="SimSun"/>
                      <w:i/>
                    </w:rPr>
                    <w:t>= semi-static</w:t>
                  </w:r>
                  <w:r w:rsidRPr="00F72082">
                    <w:rPr>
                      <w:rFonts w:eastAsia="SimSun"/>
                    </w:rPr>
                    <w:t xml:space="preserve"> for multicast HARQ-ACK information, the UE does not expect to be provided </w:t>
                  </w:r>
                  <w:r w:rsidRPr="00F72082">
                    <w:rPr>
                      <w:rFonts w:eastAsia="SimSun"/>
                      <w:i/>
                      <w:iCs/>
                    </w:rPr>
                    <w:t>harq-FeedbackEnablerMulticast</w:t>
                  </w:r>
                  <w:r w:rsidRPr="00F72082">
                    <w:rPr>
                      <w:rFonts w:eastAsia="SimSun"/>
                    </w:rPr>
                    <w:t xml:space="preserve"> with value set to 'dci-enabler' for a G-RNTI or a G-CS-RNTI.</w:t>
                  </w:r>
                </w:p>
                <w:p w14:paraId="100E16C7" w14:textId="282D1E79" w:rsidR="00A309E5" w:rsidRPr="00A309E5" w:rsidRDefault="00A309E5" w:rsidP="00F72082">
                  <w:pPr>
                    <w:overflowPunct/>
                    <w:autoSpaceDE/>
                    <w:autoSpaceDN/>
                    <w:adjustRightInd/>
                    <w:textAlignment w:val="auto"/>
                    <w:rPr>
                      <w:lang w:eastAsia="ja-JP"/>
                    </w:rPr>
                  </w:pPr>
                  <w:r>
                    <w:rPr>
                      <w:lang w:eastAsia="ja-JP"/>
                    </w:rPr>
                    <w:t>…</w:t>
                  </w:r>
                </w:p>
              </w:tc>
            </w:tr>
          </w:tbl>
          <w:p w14:paraId="55FECCDE" w14:textId="5CC04935" w:rsidR="00F72082" w:rsidRDefault="00A309E5" w:rsidP="00F72082">
            <w:pPr>
              <w:pStyle w:val="CRCoverPage"/>
              <w:spacing w:after="0"/>
              <w:ind w:left="100"/>
              <w:jc w:val="both"/>
              <w:rPr>
                <w:noProof/>
                <w:sz w:val="18"/>
                <w:szCs w:val="18"/>
                <w:lang w:eastAsia="ja-JP"/>
              </w:rPr>
            </w:pPr>
            <w:r>
              <w:rPr>
                <w:rFonts w:hint="eastAsia"/>
                <w:noProof/>
                <w:sz w:val="18"/>
                <w:szCs w:val="18"/>
                <w:lang w:eastAsia="ja-JP"/>
              </w:rPr>
              <w:t>T</w:t>
            </w:r>
            <w:r>
              <w:rPr>
                <w:noProof/>
                <w:sz w:val="18"/>
                <w:szCs w:val="18"/>
                <w:lang w:eastAsia="ja-JP"/>
              </w:rPr>
              <w:t>herefore, HARQ feedback is to be reported always for SPS PDSCH release (i.e., PDCCH) even in the current specification.</w:t>
            </w:r>
          </w:p>
          <w:p w14:paraId="5FA446DE" w14:textId="57C56898" w:rsidR="00F72082" w:rsidRDefault="00F72082" w:rsidP="00F72082">
            <w:pPr>
              <w:pStyle w:val="CRCoverPage"/>
              <w:spacing w:after="0"/>
              <w:ind w:left="100"/>
              <w:jc w:val="both"/>
              <w:rPr>
                <w:noProof/>
                <w:sz w:val="18"/>
                <w:szCs w:val="18"/>
                <w:lang w:eastAsia="ja-JP"/>
              </w:rPr>
            </w:pPr>
          </w:p>
          <w:p w14:paraId="4B4A701A" w14:textId="3C0390BF" w:rsidR="00A309E5" w:rsidRDefault="00A309E5" w:rsidP="00A309E5">
            <w:pPr>
              <w:pStyle w:val="CRCoverPage"/>
              <w:numPr>
                <w:ilvl w:val="0"/>
                <w:numId w:val="30"/>
              </w:numPr>
              <w:spacing w:after="0"/>
              <w:jc w:val="both"/>
              <w:rPr>
                <w:noProof/>
                <w:sz w:val="18"/>
                <w:szCs w:val="18"/>
                <w:lang w:eastAsia="ja-JP"/>
              </w:rPr>
            </w:pPr>
            <w:r>
              <w:rPr>
                <w:noProof/>
                <w:sz w:val="18"/>
                <w:szCs w:val="18"/>
                <w:lang w:eastAsia="ja-JP"/>
              </w:rPr>
              <w:t>Initial SPS PDSCH</w:t>
            </w:r>
          </w:p>
          <w:p w14:paraId="6DFA5DB3" w14:textId="02065C8E" w:rsidR="00F72082" w:rsidRDefault="00CB4EF0" w:rsidP="00F72082">
            <w:pPr>
              <w:pStyle w:val="CRCoverPage"/>
              <w:spacing w:after="0"/>
              <w:ind w:left="100"/>
              <w:jc w:val="both"/>
              <w:rPr>
                <w:noProof/>
                <w:sz w:val="18"/>
                <w:szCs w:val="18"/>
                <w:lang w:eastAsia="ja-JP"/>
              </w:rPr>
            </w:pPr>
            <w:r>
              <w:rPr>
                <w:rFonts w:hint="eastAsia"/>
                <w:noProof/>
                <w:sz w:val="18"/>
                <w:szCs w:val="18"/>
                <w:lang w:eastAsia="ja-JP"/>
              </w:rPr>
              <w:t>B</w:t>
            </w:r>
            <w:r>
              <w:rPr>
                <w:noProof/>
                <w:sz w:val="18"/>
                <w:szCs w:val="18"/>
                <w:lang w:eastAsia="ja-JP"/>
              </w:rPr>
              <w:t>asically HARQ feedbck corresponding to the initial SPS PDSCH is interpreted as a kind of feedback for SPS activation while there is no explicit spec text for such a purpose. From NW perspective, HARQ feedback for initial SPS PDSCH is important since otherwise NW cannot know whether SPS can be activated correctly or not is unclear. This is why NACK-only is not applicable for the first SPS PDSCH reception after activation. We believe that same logic should be valid, thus HARQ feedback should be always-ON for the initial SPS PDSCH</w:t>
            </w:r>
            <w:r w:rsidR="00565640">
              <w:rPr>
                <w:noProof/>
                <w:sz w:val="18"/>
                <w:szCs w:val="18"/>
                <w:lang w:eastAsia="ja-JP"/>
              </w:rPr>
              <w:t xml:space="preserve"> and the corresponding correction is essential.</w:t>
            </w:r>
          </w:p>
          <w:p w14:paraId="0B1D71EE" w14:textId="3FC33A8F" w:rsidR="00565640" w:rsidRDefault="00565640" w:rsidP="00F72082">
            <w:pPr>
              <w:pStyle w:val="CRCoverPage"/>
              <w:spacing w:after="0"/>
              <w:ind w:left="100"/>
              <w:jc w:val="both"/>
              <w:rPr>
                <w:noProof/>
                <w:sz w:val="18"/>
                <w:szCs w:val="18"/>
                <w:lang w:eastAsia="ja-JP"/>
              </w:rPr>
            </w:pPr>
            <w:r>
              <w:rPr>
                <w:rFonts w:hint="eastAsia"/>
                <w:noProof/>
                <w:sz w:val="18"/>
                <w:szCs w:val="18"/>
                <w:lang w:eastAsia="ja-JP"/>
              </w:rPr>
              <w:t>M</w:t>
            </w:r>
            <w:r>
              <w:rPr>
                <w:noProof/>
                <w:sz w:val="18"/>
                <w:szCs w:val="18"/>
                <w:lang w:eastAsia="ja-JP"/>
              </w:rPr>
              <w:t xml:space="preserve">eanwhile, the same discussion was done for R17 NR NTN, where HARQ feedback enabling/disabling per HARQ process was introduced. After long discussion, outcome was that </w:t>
            </w:r>
            <w:r w:rsidRPr="00565640">
              <w:rPr>
                <w:noProof/>
                <w:color w:val="FF0000"/>
                <w:sz w:val="18"/>
                <w:szCs w:val="18"/>
                <w:lang w:eastAsia="ja-JP"/>
              </w:rPr>
              <w:t xml:space="preserve">in R17 NR NTN, </w:t>
            </w:r>
            <w:r w:rsidRPr="00565640">
              <w:rPr>
                <w:i/>
                <w:iCs/>
                <w:noProof/>
                <w:color w:val="FF0000"/>
                <w:sz w:val="18"/>
                <w:szCs w:val="18"/>
                <w:lang w:eastAsia="ja-JP"/>
              </w:rPr>
              <w:t>harq-feedbackEnablingforSPSactive</w:t>
            </w:r>
            <w:r w:rsidRPr="00565640">
              <w:rPr>
                <w:noProof/>
                <w:color w:val="FF0000"/>
                <w:sz w:val="18"/>
                <w:szCs w:val="18"/>
                <w:lang w:eastAsia="ja-JP"/>
              </w:rPr>
              <w:t xml:space="preserve"> is used to switch whether feedback is mandated for initial SPS PDSCH or not, for compromise. The same compromise way would be applicable, and just the same parameter can be reused without adding a new RRC parameter.</w:t>
            </w:r>
            <w:r>
              <w:rPr>
                <w:noProof/>
                <w:sz w:val="18"/>
                <w:szCs w:val="18"/>
                <w:lang w:eastAsia="ja-JP"/>
              </w:rPr>
              <w:t xml:space="preserve"> No 331 impact is necessary, including the field description.</w:t>
            </w:r>
          </w:p>
          <w:p w14:paraId="3FAA4A21" w14:textId="7F768225" w:rsidR="007445E9" w:rsidRDefault="007445E9" w:rsidP="00F72082">
            <w:pPr>
              <w:pStyle w:val="CRCoverPage"/>
              <w:spacing w:after="0"/>
              <w:ind w:left="100"/>
              <w:jc w:val="both"/>
              <w:rPr>
                <w:noProof/>
                <w:sz w:val="18"/>
                <w:szCs w:val="18"/>
                <w:lang w:eastAsia="ja-JP"/>
              </w:rPr>
            </w:pPr>
            <w:r>
              <w:rPr>
                <w:rFonts w:hint="eastAsia"/>
                <w:noProof/>
                <w:sz w:val="18"/>
                <w:szCs w:val="18"/>
                <w:lang w:eastAsia="ja-JP"/>
              </w:rPr>
              <w:t>S</w:t>
            </w:r>
            <w:r>
              <w:rPr>
                <w:noProof/>
                <w:sz w:val="18"/>
                <w:szCs w:val="18"/>
                <w:lang w:eastAsia="ja-JP"/>
              </w:rPr>
              <w:t>imilar text to in 9.1.2/9.1.3 of 38.213 should be added as below.</w:t>
            </w:r>
          </w:p>
          <w:p w14:paraId="708AA7DE" w14:textId="3C3F9315" w:rsidR="00F72082" w:rsidRPr="000B4893" w:rsidRDefault="00F72082" w:rsidP="00F72082">
            <w:pPr>
              <w:pStyle w:val="CRCoverPage"/>
              <w:spacing w:after="0"/>
              <w:ind w:left="100"/>
              <w:jc w:val="both"/>
              <w:rPr>
                <w:noProof/>
                <w:sz w:val="18"/>
                <w:szCs w:val="18"/>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4893" w:rsidRDefault="001E41F3" w:rsidP="00503965">
            <w:pPr>
              <w:pStyle w:val="CRCoverPage"/>
              <w:spacing w:after="0"/>
              <w:jc w:val="both"/>
              <w:rPr>
                <w:noProof/>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8F50C8" w:rsidR="00503965" w:rsidRPr="007445E9" w:rsidRDefault="00565640" w:rsidP="00503965">
            <w:pPr>
              <w:pStyle w:val="CRCoverPage"/>
              <w:spacing w:after="0"/>
              <w:ind w:left="100"/>
              <w:jc w:val="both"/>
              <w:rPr>
                <w:noProof/>
                <w:sz w:val="18"/>
                <w:szCs w:val="18"/>
                <w:lang w:eastAsia="ja-JP"/>
              </w:rPr>
            </w:pPr>
            <w:r w:rsidRPr="00565640">
              <w:rPr>
                <w:i/>
                <w:iCs/>
                <w:noProof/>
                <w:sz w:val="18"/>
                <w:szCs w:val="18"/>
                <w:lang w:eastAsia="ja-JP"/>
              </w:rPr>
              <w:t>harq-feedbackEnablingforSPSactive</w:t>
            </w:r>
            <w:r w:rsidR="007445E9">
              <w:rPr>
                <w:i/>
                <w:iCs/>
                <w:noProof/>
                <w:sz w:val="18"/>
                <w:szCs w:val="18"/>
                <w:lang w:eastAsia="ja-JP"/>
              </w:rPr>
              <w:t xml:space="preserve"> </w:t>
            </w:r>
            <w:r w:rsidR="007445E9">
              <w:rPr>
                <w:noProof/>
                <w:sz w:val="18"/>
                <w:szCs w:val="18"/>
                <w:lang w:eastAsia="ja-JP"/>
              </w:rPr>
              <w:t>is applied to MBS, i.e., whether HARQ feedback for initial SPS PDSCH is always reported regardless of feeback-enabling/disabling configuration/indication or not is determined by the RRC parameter, which is originally defined for NR NTN.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4893" w:rsidRDefault="001E41F3">
            <w:pPr>
              <w:pStyle w:val="CRCoverPage"/>
              <w:spacing w:after="0"/>
              <w:rPr>
                <w:noProof/>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2B540" w:rsidR="001E41F3" w:rsidRPr="000B4893" w:rsidRDefault="007445E9">
            <w:pPr>
              <w:pStyle w:val="CRCoverPage"/>
              <w:spacing w:after="0"/>
              <w:ind w:left="100"/>
              <w:rPr>
                <w:noProof/>
                <w:sz w:val="18"/>
                <w:szCs w:val="18"/>
                <w:lang w:eastAsia="ja-JP"/>
              </w:rPr>
            </w:pPr>
            <w:r>
              <w:rPr>
                <w:noProof/>
                <w:sz w:val="18"/>
                <w:szCs w:val="18"/>
                <w:lang w:eastAsia="ja-JP"/>
              </w:rPr>
              <w:t>NW cannot know whether SPS can be activated correctly or not is unclear if HARQ feedback is disabled.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3F38DF" w:rsidR="001E41F3" w:rsidRDefault="001928C0">
            <w:pPr>
              <w:pStyle w:val="CRCoverPage"/>
              <w:spacing w:after="0"/>
              <w:ind w:left="100"/>
              <w:rPr>
                <w:noProof/>
                <w:lang w:eastAsia="ja-JP"/>
              </w:rPr>
            </w:pPr>
            <w:r>
              <w:rPr>
                <w:noProof/>
                <w:lang w:eastAsia="ja-JP"/>
              </w:rPr>
              <w:t>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09FDDB" w:rsidR="001E41F3" w:rsidRDefault="003B61EF">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5CADA6" w:rsidR="001E41F3" w:rsidRDefault="003B61EF">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E9324" w:rsidR="001E41F3" w:rsidRDefault="003B61EF">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BB4A8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749F4D1" w14:textId="77777777" w:rsidR="008134B2" w:rsidRPr="00B06CC2" w:rsidRDefault="008134B2" w:rsidP="008134B2">
      <w:pPr>
        <w:pStyle w:val="1"/>
      </w:pPr>
      <w:bookmarkStart w:id="2" w:name="_Toc114216137"/>
      <w:r w:rsidRPr="00B06CC2">
        <w:lastRenderedPageBreak/>
        <w:t>18</w:t>
      </w:r>
      <w:r w:rsidRPr="00B06CC2">
        <w:rPr>
          <w:rFonts w:hint="eastAsia"/>
        </w:rPr>
        <w:tab/>
      </w:r>
      <w:r w:rsidRPr="00B06CC2">
        <w:t>Multicast Broadcast Services</w:t>
      </w:r>
      <w:bookmarkEnd w:id="2"/>
    </w:p>
    <w:p w14:paraId="4B41EBB6" w14:textId="6CF4058A" w:rsidR="008134B2" w:rsidRPr="007E448B" w:rsidRDefault="007E448B" w:rsidP="007E448B">
      <w:pPr>
        <w:pStyle w:val="30"/>
        <w:ind w:left="800"/>
        <w:jc w:val="center"/>
        <w:rPr>
          <w:noProof/>
          <w:color w:val="FF0000"/>
          <w:sz w:val="20"/>
          <w:szCs w:val="16"/>
          <w:lang w:eastAsia="zh-CN"/>
        </w:rPr>
      </w:pPr>
      <w:r>
        <w:rPr>
          <w:noProof/>
          <w:color w:val="FF0000"/>
          <w:sz w:val="20"/>
          <w:szCs w:val="16"/>
          <w:lang w:eastAsia="zh-CN"/>
        </w:rPr>
        <w:t>*** Unchanged text is omitted ***</w:t>
      </w:r>
    </w:p>
    <w:p w14:paraId="52744D96" w14:textId="6815D7A5" w:rsidR="007445E9" w:rsidRPr="007445E9" w:rsidRDefault="007445E9" w:rsidP="007445E9">
      <w:pPr>
        <w:rPr>
          <w:rFonts w:eastAsia="SimSun"/>
          <w:color w:val="FF0000"/>
          <w:u w:val="single"/>
        </w:rPr>
      </w:pPr>
      <w:r w:rsidRPr="007445E9">
        <w:rPr>
          <w:rFonts w:eastAsia="SimSun"/>
        </w:rPr>
        <w:t xml:space="preserve">A UE can be configured per G-RNTI for multicast or per G-CS-RNTI, by </w:t>
      </w:r>
      <w:r w:rsidRPr="007445E9">
        <w:rPr>
          <w:rFonts w:eastAsia="SimSun"/>
          <w:i/>
          <w:iCs/>
        </w:rPr>
        <w:t>harq-FeedbackEnablerMulticast</w:t>
      </w:r>
      <w:r w:rsidRPr="007445E9">
        <w:rPr>
          <w:rFonts w:eastAsia="SimSun"/>
        </w:rPr>
        <w:t xml:space="preserve"> with value set to 'enabled', to provide HARQ-ACK information for PDSCH receptions. When the UE is not provided </w:t>
      </w:r>
      <w:r w:rsidRPr="007445E9">
        <w:rPr>
          <w:rFonts w:eastAsia="SimSun"/>
          <w:i/>
          <w:iCs/>
        </w:rPr>
        <w:t>harq-FeedbackEnablerMulticast</w:t>
      </w:r>
      <w:r w:rsidRPr="007445E9">
        <w:rPr>
          <w:rFonts w:eastAsia="SimSun"/>
        </w:rPr>
        <w:t xml:space="preserve"> for a G-RNTI for multicast or G-CS-RNTI and </w:t>
      </w:r>
      <w:r w:rsidRPr="007445E9">
        <w:rPr>
          <w:rFonts w:eastAsia="SimSun"/>
          <w:i/>
        </w:rPr>
        <w:t>pdsch-HARQ-ACK-Codebook</w:t>
      </w:r>
      <w:r w:rsidRPr="007445E9" w:rsidDel="00011FE0">
        <w:rPr>
          <w:rFonts w:eastAsia="SimSun"/>
          <w:i/>
        </w:rPr>
        <w:t xml:space="preserve"> </w:t>
      </w:r>
      <w:r w:rsidRPr="007445E9">
        <w:rPr>
          <w:rFonts w:eastAsia="SimSun"/>
          <w:i/>
        </w:rPr>
        <w:t>= dynamic</w:t>
      </w:r>
      <w:r w:rsidRPr="007445E9">
        <w:rPr>
          <w:rFonts w:eastAsia="SimSun"/>
        </w:rPr>
        <w:t xml:space="preserve"> for multicast HARQ-ACK information, the UE does not provide HARQ-ACK information for respective PDSCH receptions. If a UE is provided </w:t>
      </w:r>
      <w:r w:rsidRPr="007445E9">
        <w:rPr>
          <w:rFonts w:eastAsia="SimSun"/>
          <w:i/>
          <w:iCs/>
        </w:rPr>
        <w:t>harq-FeedbackEnablerMulticast</w:t>
      </w:r>
      <w:r w:rsidRPr="007445E9">
        <w:rPr>
          <w:rFonts w:eastAsia="SimSun"/>
        </w:rPr>
        <w:t xml:space="preserve"> with value set to 'dci-enabler' for a G-RNTI for multicast or a G-CS-RNTI, the UE provides HARQ-ACK information for PDSCH receptions scheduled by multicast DCI format 4_1 associated with the G-RNTI or the G-CS-RNTI, and determines whether or not to provide the HARQ-ACK information for PDSCH receptions </w:t>
      </w:r>
      <w:r w:rsidRPr="007445E9">
        <w:rPr>
          <w:rFonts w:eastAsia="SimSun" w:hint="eastAsia"/>
        </w:rPr>
        <w:t>scheduled</w:t>
      </w:r>
      <w:r w:rsidRPr="007445E9">
        <w:rPr>
          <w:rFonts w:eastAsia="SimSun"/>
        </w:rPr>
        <w:t xml:space="preserve"> </w:t>
      </w:r>
      <w:r w:rsidRPr="007445E9">
        <w:rPr>
          <w:rFonts w:eastAsia="SimSun" w:hint="eastAsia"/>
        </w:rPr>
        <w:t>by</w:t>
      </w:r>
      <w:r w:rsidRPr="007445E9">
        <w:rPr>
          <w:rFonts w:eastAsia="SimSun"/>
        </w:rPr>
        <w:t xml:space="preserve"> multicast DCI </w:t>
      </w:r>
      <w:r w:rsidRPr="007445E9">
        <w:rPr>
          <w:rFonts w:eastAsia="SimSun" w:hint="eastAsia"/>
        </w:rPr>
        <w:t>format</w:t>
      </w:r>
      <w:r w:rsidRPr="007445E9">
        <w:rPr>
          <w:rFonts w:eastAsia="SimSun"/>
        </w:rPr>
        <w:t xml:space="preserve"> 4_2 based on an indication by the multicast DCI format 4_2 associated with the G-RNTI for multicast or the G-CS-RNTI [4, TS 38.212]. If a UE is provided</w:t>
      </w:r>
      <w:r w:rsidRPr="007445E9">
        <w:rPr>
          <w:rFonts w:eastAsia="SimSun"/>
          <w:i/>
        </w:rPr>
        <w:t xml:space="preserve"> pdsch-HARQ-ACK-Codebook</w:t>
      </w:r>
      <w:r w:rsidRPr="007445E9" w:rsidDel="00011FE0">
        <w:rPr>
          <w:rFonts w:eastAsia="SimSun"/>
          <w:i/>
        </w:rPr>
        <w:t xml:space="preserve"> </w:t>
      </w:r>
      <w:r w:rsidRPr="007445E9">
        <w:rPr>
          <w:rFonts w:eastAsia="SimSun"/>
          <w:i/>
        </w:rPr>
        <w:t>= semi-static</w:t>
      </w:r>
      <w:r w:rsidRPr="007445E9">
        <w:rPr>
          <w:rFonts w:eastAsia="SimSun"/>
        </w:rPr>
        <w:t xml:space="preserve"> for multicast HARQ-ACK information, the UE does not expect to be provided </w:t>
      </w:r>
      <w:r w:rsidRPr="007445E9">
        <w:rPr>
          <w:rFonts w:eastAsia="SimSun"/>
          <w:i/>
          <w:iCs/>
        </w:rPr>
        <w:t>harq-FeedbackEnablerMulticast</w:t>
      </w:r>
      <w:r w:rsidRPr="007445E9">
        <w:rPr>
          <w:rFonts w:eastAsia="SimSun"/>
        </w:rPr>
        <w:t xml:space="preserve"> with value set to 'dci-enabler' for a G-RNTI or a G-CS-RNTI.</w:t>
      </w:r>
      <w:r>
        <w:rPr>
          <w:rFonts w:eastAsia="SimSun"/>
        </w:rPr>
        <w:t xml:space="preserve"> </w:t>
      </w:r>
      <w:r w:rsidRPr="007445E9">
        <w:rPr>
          <w:rFonts w:eastAsia="SimSun"/>
          <w:color w:val="FF0000"/>
          <w:u w:val="single"/>
        </w:rPr>
        <w:t xml:space="preserve">If the UE is provided </w:t>
      </w:r>
      <w:r w:rsidRPr="007445E9">
        <w:rPr>
          <w:rFonts w:eastAsia="SimSun"/>
          <w:i/>
          <w:iCs/>
          <w:color w:val="FF0000"/>
          <w:u w:val="single"/>
        </w:rPr>
        <w:t xml:space="preserve">harq-feedbackEnablingforSPSactive </w:t>
      </w:r>
      <w:r w:rsidRPr="007445E9">
        <w:rPr>
          <w:rFonts w:ascii="游明朝" w:eastAsia="游明朝" w:hAnsi="游明朝" w:hint="eastAsia"/>
          <w:color w:val="FF0000"/>
          <w:u w:val="single"/>
          <w:lang w:eastAsia="zh-CN"/>
        </w:rPr>
        <w:t>=</w:t>
      </w:r>
      <w:r w:rsidRPr="007445E9">
        <w:rPr>
          <w:rFonts w:eastAsia="SimSun"/>
          <w:color w:val="FF0000"/>
          <w:u w:val="single"/>
        </w:rPr>
        <w:t xml:space="preserve"> '</w:t>
      </w:r>
      <w:r w:rsidRPr="007445E9">
        <w:rPr>
          <w:rFonts w:eastAsia="SimSun"/>
          <w:i/>
          <w:iCs/>
          <w:color w:val="FF0000"/>
          <w:u w:val="single"/>
        </w:rPr>
        <w:t>enabled'</w:t>
      </w:r>
      <w:r w:rsidRPr="007445E9">
        <w:rPr>
          <w:rFonts w:eastAsia="SimSun"/>
          <w:color w:val="FF0000"/>
          <w:u w:val="single"/>
        </w:rPr>
        <w:t xml:space="preserve">, the UE considers a transport block in a first SPS </w:t>
      </w:r>
      <w:r w:rsidRPr="007445E9">
        <w:rPr>
          <w:rFonts w:eastAsia="SimSun"/>
          <w:color w:val="FF0000"/>
          <w:u w:val="single"/>
          <w:lang w:val="en-US"/>
        </w:rPr>
        <w:t xml:space="preserve">PDSCH </w:t>
      </w:r>
      <w:r w:rsidRPr="007445E9">
        <w:rPr>
          <w:rFonts w:eastAsia="SimSun" w:hint="eastAsia"/>
          <w:color w:val="FF0000"/>
          <w:u w:val="single"/>
          <w:lang w:val="en-US" w:eastAsia="zh-CN"/>
        </w:rPr>
        <w:t>reception</w:t>
      </w:r>
      <w:r w:rsidRPr="007445E9">
        <w:rPr>
          <w:rFonts w:eastAsia="SimSun"/>
          <w:color w:val="FF0000"/>
          <w:u w:val="single"/>
          <w:lang w:val="en-US" w:eastAsia="zh-CN"/>
        </w:rPr>
        <w:t>, after an activation of SPS PDSCH receptions,</w:t>
      </w:r>
      <w:r w:rsidRPr="007445E9">
        <w:rPr>
          <w:rFonts w:eastAsia="SimSun"/>
          <w:color w:val="FF0000"/>
          <w:u w:val="single"/>
        </w:rPr>
        <w:t xml:space="preserve"> to have enabled HARQ-ACK information and the UE provides a HARQ-ACK information bit according to a decoding outcome for the transport block in the first SPS </w:t>
      </w:r>
      <w:r w:rsidRPr="007445E9">
        <w:rPr>
          <w:rFonts w:eastAsia="SimSun"/>
          <w:color w:val="FF0000"/>
          <w:u w:val="single"/>
          <w:lang w:val="en-US"/>
        </w:rPr>
        <w:t xml:space="preserve">PDSCH </w:t>
      </w:r>
      <w:r w:rsidRPr="007445E9">
        <w:rPr>
          <w:rFonts w:eastAsia="SimSun" w:hint="eastAsia"/>
          <w:color w:val="FF0000"/>
          <w:u w:val="single"/>
          <w:lang w:val="en-US" w:eastAsia="zh-CN"/>
        </w:rPr>
        <w:t>reception</w:t>
      </w:r>
      <w:r w:rsidRPr="007445E9">
        <w:rPr>
          <w:rFonts w:eastAsia="SimSun"/>
          <w:color w:val="FF0000"/>
          <w:u w:val="single"/>
        </w:rPr>
        <w:t>.</w:t>
      </w:r>
    </w:p>
    <w:p w14:paraId="4D17C151" w14:textId="77777777" w:rsidR="007E448B" w:rsidRDefault="007E448B" w:rsidP="007E448B">
      <w:pPr>
        <w:pStyle w:val="30"/>
        <w:ind w:left="800"/>
        <w:jc w:val="center"/>
        <w:rPr>
          <w:noProof/>
          <w:color w:val="FF0000"/>
          <w:sz w:val="20"/>
          <w:szCs w:val="16"/>
          <w:lang w:eastAsia="zh-CN"/>
        </w:rPr>
      </w:pPr>
      <w:r>
        <w:rPr>
          <w:noProof/>
          <w:color w:val="FF0000"/>
          <w:sz w:val="20"/>
          <w:szCs w:val="16"/>
          <w:lang w:eastAsia="zh-CN"/>
        </w:rPr>
        <w:t>*** Unchanged text is omitted ***</w:t>
      </w:r>
    </w:p>
    <w:p w14:paraId="7CF5E08C" w14:textId="46FC195D" w:rsidR="00435195" w:rsidRPr="006401D4" w:rsidRDefault="00435195" w:rsidP="007B293F"/>
    <w:sectPr w:rsidR="00435195" w:rsidRPr="006401D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375B7" w14:textId="77777777" w:rsidR="00394AF3" w:rsidRDefault="00394AF3">
      <w:r>
        <w:separator/>
      </w:r>
    </w:p>
  </w:endnote>
  <w:endnote w:type="continuationSeparator" w:id="0">
    <w:p w14:paraId="3742F568" w14:textId="77777777" w:rsidR="00394AF3" w:rsidRDefault="00394AF3">
      <w:r>
        <w:continuationSeparator/>
      </w:r>
    </w:p>
  </w:endnote>
  <w:endnote w:type="continuationNotice" w:id="1">
    <w:p w14:paraId="4A4C7699" w14:textId="77777777" w:rsidR="00394AF3" w:rsidRDefault="00394A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89239" w14:textId="77777777" w:rsidR="0061633E" w:rsidRDefault="0061633E">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935CD" w14:textId="77777777" w:rsidR="0061633E" w:rsidRDefault="0061633E">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A4FD2" w14:textId="77777777" w:rsidR="0061633E" w:rsidRDefault="0061633E">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7D049" w14:textId="77777777" w:rsidR="00394AF3" w:rsidRDefault="00394AF3">
      <w:r>
        <w:separator/>
      </w:r>
    </w:p>
  </w:footnote>
  <w:footnote w:type="continuationSeparator" w:id="0">
    <w:p w14:paraId="3DB0948A" w14:textId="77777777" w:rsidR="00394AF3" w:rsidRDefault="00394AF3">
      <w:r>
        <w:continuationSeparator/>
      </w:r>
    </w:p>
  </w:footnote>
  <w:footnote w:type="continuationNotice" w:id="1">
    <w:p w14:paraId="27E5518E" w14:textId="77777777" w:rsidR="00394AF3" w:rsidRDefault="00394A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5F8EB" w14:textId="77777777" w:rsidR="0061633E" w:rsidRDefault="0061633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44E9F" w14:textId="77777777" w:rsidR="0061633E" w:rsidRDefault="0061633E">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E9E66D9"/>
    <w:multiLevelType w:val="hybridMultilevel"/>
    <w:tmpl w:val="CDF2425E"/>
    <w:lvl w:ilvl="0" w:tplc="9C421F6C">
      <w:start w:val="2023"/>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110B0196"/>
    <w:multiLevelType w:val="multilevel"/>
    <w:tmpl w:val="110B0196"/>
    <w:lvl w:ilvl="0">
      <w:start w:val="1"/>
      <w:numFmt w:val="bullet"/>
      <w:lvlText w:val="‐"/>
      <w:lvlJc w:val="left"/>
      <w:pPr>
        <w:ind w:left="844" w:hanging="420"/>
      </w:pPr>
      <w:rPr>
        <w:rFonts w:ascii="Calibri" w:hAnsi="Calibri" w:cs="Times New Roman" w:hint="default"/>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6" w15:restartNumberingAfterBreak="0">
    <w:nsid w:val="145E08B4"/>
    <w:multiLevelType w:val="multilevel"/>
    <w:tmpl w:val="145E08B4"/>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C82C81"/>
    <w:multiLevelType w:val="multilevel"/>
    <w:tmpl w:val="3FC82C81"/>
    <w:lvl w:ilvl="0">
      <w:start w:val="1"/>
      <w:numFmt w:val="bullet"/>
      <w:lvlText w:val="‐"/>
      <w:lvlJc w:val="left"/>
      <w:pPr>
        <w:ind w:left="1325" w:hanging="420"/>
      </w:pPr>
      <w:rPr>
        <w:rFonts w:ascii="Calibri" w:hAnsi="Calibri" w:hint="default"/>
      </w:rPr>
    </w:lvl>
    <w:lvl w:ilvl="1">
      <w:start w:val="1"/>
      <w:numFmt w:val="bullet"/>
      <w:lvlText w:val=""/>
      <w:lvlJc w:val="left"/>
      <w:pPr>
        <w:ind w:left="1745" w:hanging="420"/>
      </w:pPr>
      <w:rPr>
        <w:rFonts w:ascii="Wingdings" w:hAnsi="Wingdings" w:hint="default"/>
      </w:rPr>
    </w:lvl>
    <w:lvl w:ilvl="2">
      <w:start w:val="1"/>
      <w:numFmt w:val="bullet"/>
      <w:lvlText w:val=""/>
      <w:lvlJc w:val="left"/>
      <w:pPr>
        <w:ind w:left="2165" w:hanging="420"/>
      </w:pPr>
      <w:rPr>
        <w:rFonts w:ascii="Wingdings" w:hAnsi="Wingdings" w:hint="default"/>
      </w:rPr>
    </w:lvl>
    <w:lvl w:ilvl="3">
      <w:start w:val="1"/>
      <w:numFmt w:val="bullet"/>
      <w:lvlText w:val=""/>
      <w:lvlJc w:val="left"/>
      <w:pPr>
        <w:ind w:left="2585" w:hanging="420"/>
      </w:pPr>
      <w:rPr>
        <w:rFonts w:ascii="Wingdings" w:hAnsi="Wingdings" w:hint="default"/>
      </w:rPr>
    </w:lvl>
    <w:lvl w:ilvl="4">
      <w:start w:val="1"/>
      <w:numFmt w:val="bullet"/>
      <w:lvlText w:val=""/>
      <w:lvlJc w:val="left"/>
      <w:pPr>
        <w:ind w:left="3005" w:hanging="420"/>
      </w:pPr>
      <w:rPr>
        <w:rFonts w:ascii="Wingdings" w:hAnsi="Wingdings" w:hint="default"/>
      </w:rPr>
    </w:lvl>
    <w:lvl w:ilvl="5">
      <w:start w:val="1"/>
      <w:numFmt w:val="bullet"/>
      <w:lvlText w:val=""/>
      <w:lvlJc w:val="left"/>
      <w:pPr>
        <w:ind w:left="3425" w:hanging="420"/>
      </w:pPr>
      <w:rPr>
        <w:rFonts w:ascii="Wingdings" w:hAnsi="Wingdings" w:hint="default"/>
      </w:rPr>
    </w:lvl>
    <w:lvl w:ilvl="6">
      <w:start w:val="1"/>
      <w:numFmt w:val="bullet"/>
      <w:lvlText w:val=""/>
      <w:lvlJc w:val="left"/>
      <w:pPr>
        <w:ind w:left="3845" w:hanging="420"/>
      </w:pPr>
      <w:rPr>
        <w:rFonts w:ascii="Wingdings" w:hAnsi="Wingdings" w:hint="default"/>
      </w:rPr>
    </w:lvl>
    <w:lvl w:ilvl="7">
      <w:start w:val="1"/>
      <w:numFmt w:val="bullet"/>
      <w:lvlText w:val=""/>
      <w:lvlJc w:val="left"/>
      <w:pPr>
        <w:ind w:left="4265" w:hanging="420"/>
      </w:pPr>
      <w:rPr>
        <w:rFonts w:ascii="Wingdings" w:hAnsi="Wingdings" w:hint="default"/>
      </w:rPr>
    </w:lvl>
    <w:lvl w:ilvl="8">
      <w:start w:val="1"/>
      <w:numFmt w:val="bullet"/>
      <w:lvlText w:val=""/>
      <w:lvlJc w:val="left"/>
      <w:pPr>
        <w:ind w:left="4685" w:hanging="42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8A4064"/>
    <w:multiLevelType w:val="multilevel"/>
    <w:tmpl w:val="4B8A4064"/>
    <w:lvl w:ilvl="0">
      <w:start w:val="1"/>
      <w:numFmt w:val="bullet"/>
      <w:lvlText w:val="‐"/>
      <w:lvlJc w:val="left"/>
      <w:pPr>
        <w:ind w:left="1270" w:hanging="420"/>
      </w:pPr>
      <w:rPr>
        <w:rFonts w:ascii="Calibri" w:hAnsi="Calibri" w:cs="Times New Roman"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133495F"/>
    <w:multiLevelType w:val="multilevel"/>
    <w:tmpl w:val="5133495F"/>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5D0B10"/>
    <w:multiLevelType w:val="multilevel"/>
    <w:tmpl w:val="615D0B10"/>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cs="Times New Roman"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64442767">
    <w:abstractNumId w:val="18"/>
  </w:num>
  <w:num w:numId="2" w16cid:durableId="248930271">
    <w:abstractNumId w:val="29"/>
  </w:num>
  <w:num w:numId="3" w16cid:durableId="230316485">
    <w:abstractNumId w:val="19"/>
  </w:num>
  <w:num w:numId="4" w16cid:durableId="938416628">
    <w:abstractNumId w:val="16"/>
  </w:num>
  <w:num w:numId="5" w16cid:durableId="1230770187">
    <w:abstractNumId w:val="3"/>
  </w:num>
  <w:num w:numId="6" w16cid:durableId="1395160125">
    <w:abstractNumId w:val="27"/>
  </w:num>
  <w:num w:numId="7" w16cid:durableId="230427773">
    <w:abstractNumId w:val="13"/>
  </w:num>
  <w:num w:numId="8" w16cid:durableId="925266711">
    <w:abstractNumId w:val="24"/>
  </w:num>
  <w:num w:numId="9" w16cid:durableId="2057657138">
    <w:abstractNumId w:val="17"/>
  </w:num>
  <w:num w:numId="10" w16cid:durableId="2125684051">
    <w:abstractNumId w:val="8"/>
  </w:num>
  <w:num w:numId="11" w16cid:durableId="1594703192">
    <w:abstractNumId w:val="1"/>
  </w:num>
  <w:num w:numId="12" w16cid:durableId="2018539416">
    <w:abstractNumId w:val="2"/>
  </w:num>
  <w:num w:numId="13" w16cid:durableId="484978537">
    <w:abstractNumId w:val="26"/>
  </w:num>
  <w:num w:numId="14" w16cid:durableId="961115818">
    <w:abstractNumId w:val="0"/>
  </w:num>
  <w:num w:numId="15" w16cid:durableId="1318457082">
    <w:abstractNumId w:val="21"/>
  </w:num>
  <w:num w:numId="16" w16cid:durableId="1694066154">
    <w:abstractNumId w:val="23"/>
  </w:num>
  <w:num w:numId="17" w16cid:durableId="565603854">
    <w:abstractNumId w:val="28"/>
  </w:num>
  <w:num w:numId="18" w16cid:durableId="131142285">
    <w:abstractNumId w:val="9"/>
  </w:num>
  <w:num w:numId="19" w16cid:durableId="1145194904">
    <w:abstractNumId w:val="15"/>
  </w:num>
  <w:num w:numId="20" w16cid:durableId="889996853">
    <w:abstractNumId w:val="11"/>
  </w:num>
  <w:num w:numId="21" w16cid:durableId="889151029">
    <w:abstractNumId w:val="10"/>
  </w:num>
  <w:num w:numId="22" w16cid:durableId="421880536">
    <w:abstractNumId w:val="7"/>
  </w:num>
  <w:num w:numId="23" w16cid:durableId="776217174">
    <w:abstractNumId w:val="14"/>
  </w:num>
  <w:num w:numId="24" w16cid:durableId="1145318254">
    <w:abstractNumId w:val="22"/>
  </w:num>
  <w:num w:numId="25" w16cid:durableId="1144657841">
    <w:abstractNumId w:val="12"/>
  </w:num>
  <w:num w:numId="26" w16cid:durableId="368116123">
    <w:abstractNumId w:val="6"/>
  </w:num>
  <w:num w:numId="27" w16cid:durableId="335504383">
    <w:abstractNumId w:val="20"/>
  </w:num>
  <w:num w:numId="28" w16cid:durableId="1563368904">
    <w:abstractNumId w:val="5"/>
  </w:num>
  <w:num w:numId="29" w16cid:durableId="1873347096">
    <w:abstractNumId w:val="25"/>
  </w:num>
  <w:num w:numId="30" w16cid:durableId="81456436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A7"/>
    <w:rsid w:val="00005904"/>
    <w:rsid w:val="00006699"/>
    <w:rsid w:val="0000686D"/>
    <w:rsid w:val="00013664"/>
    <w:rsid w:val="00022E4A"/>
    <w:rsid w:val="000258D0"/>
    <w:rsid w:val="00026BBC"/>
    <w:rsid w:val="00040CD3"/>
    <w:rsid w:val="000675A2"/>
    <w:rsid w:val="000A0531"/>
    <w:rsid w:val="000A6394"/>
    <w:rsid w:val="000B482B"/>
    <w:rsid w:val="000B4893"/>
    <w:rsid w:val="000B7FED"/>
    <w:rsid w:val="000C038A"/>
    <w:rsid w:val="000C6598"/>
    <w:rsid w:val="000D44B3"/>
    <w:rsid w:val="000E5D04"/>
    <w:rsid w:val="000E7570"/>
    <w:rsid w:val="00103B22"/>
    <w:rsid w:val="0011545E"/>
    <w:rsid w:val="00115EB2"/>
    <w:rsid w:val="00116197"/>
    <w:rsid w:val="0012478A"/>
    <w:rsid w:val="00125F47"/>
    <w:rsid w:val="00131E45"/>
    <w:rsid w:val="00145D43"/>
    <w:rsid w:val="001546B7"/>
    <w:rsid w:val="00157660"/>
    <w:rsid w:val="00163E02"/>
    <w:rsid w:val="00171E3A"/>
    <w:rsid w:val="00172F87"/>
    <w:rsid w:val="00180BC6"/>
    <w:rsid w:val="001928C0"/>
    <w:rsid w:val="00192C46"/>
    <w:rsid w:val="001954DD"/>
    <w:rsid w:val="0019711B"/>
    <w:rsid w:val="001A08B3"/>
    <w:rsid w:val="001A7B60"/>
    <w:rsid w:val="001B52F0"/>
    <w:rsid w:val="001B7A65"/>
    <w:rsid w:val="001C115B"/>
    <w:rsid w:val="001E41F3"/>
    <w:rsid w:val="001E6CD6"/>
    <w:rsid w:val="001E7278"/>
    <w:rsid w:val="001F19C9"/>
    <w:rsid w:val="00231CE6"/>
    <w:rsid w:val="00242B30"/>
    <w:rsid w:val="00245C82"/>
    <w:rsid w:val="00255A65"/>
    <w:rsid w:val="0026004D"/>
    <w:rsid w:val="0026230C"/>
    <w:rsid w:val="002640DD"/>
    <w:rsid w:val="00275D12"/>
    <w:rsid w:val="00277119"/>
    <w:rsid w:val="00284437"/>
    <w:rsid w:val="00284FEB"/>
    <w:rsid w:val="002860C4"/>
    <w:rsid w:val="002A48F6"/>
    <w:rsid w:val="002B5741"/>
    <w:rsid w:val="002C5077"/>
    <w:rsid w:val="002D5330"/>
    <w:rsid w:val="002D756D"/>
    <w:rsid w:val="002E44A3"/>
    <w:rsid w:val="002E472E"/>
    <w:rsid w:val="002E5279"/>
    <w:rsid w:val="002E5D1D"/>
    <w:rsid w:val="002E64A1"/>
    <w:rsid w:val="00301506"/>
    <w:rsid w:val="00305409"/>
    <w:rsid w:val="00330BF2"/>
    <w:rsid w:val="00331809"/>
    <w:rsid w:val="00337885"/>
    <w:rsid w:val="00343030"/>
    <w:rsid w:val="00347C3E"/>
    <w:rsid w:val="00353E1E"/>
    <w:rsid w:val="00356BA6"/>
    <w:rsid w:val="00357293"/>
    <w:rsid w:val="003573B0"/>
    <w:rsid w:val="003609EF"/>
    <w:rsid w:val="0036231A"/>
    <w:rsid w:val="003718DE"/>
    <w:rsid w:val="00374028"/>
    <w:rsid w:val="00374DD4"/>
    <w:rsid w:val="00381B32"/>
    <w:rsid w:val="003912E9"/>
    <w:rsid w:val="00394AF3"/>
    <w:rsid w:val="003B61EF"/>
    <w:rsid w:val="003C3EBA"/>
    <w:rsid w:val="003D3FF1"/>
    <w:rsid w:val="003D7E69"/>
    <w:rsid w:val="003E1A36"/>
    <w:rsid w:val="003F0678"/>
    <w:rsid w:val="003F0BEC"/>
    <w:rsid w:val="003F37EF"/>
    <w:rsid w:val="003F495A"/>
    <w:rsid w:val="00407C2A"/>
    <w:rsid w:val="00410371"/>
    <w:rsid w:val="004109BD"/>
    <w:rsid w:val="004242F1"/>
    <w:rsid w:val="004305E8"/>
    <w:rsid w:val="00431CE6"/>
    <w:rsid w:val="004331C7"/>
    <w:rsid w:val="00435195"/>
    <w:rsid w:val="004360FC"/>
    <w:rsid w:val="004414F6"/>
    <w:rsid w:val="0044488E"/>
    <w:rsid w:val="00445771"/>
    <w:rsid w:val="004523EE"/>
    <w:rsid w:val="0048358B"/>
    <w:rsid w:val="004A2AF4"/>
    <w:rsid w:val="004B6767"/>
    <w:rsid w:val="004B75B7"/>
    <w:rsid w:val="004D6D07"/>
    <w:rsid w:val="004F0573"/>
    <w:rsid w:val="004F5C51"/>
    <w:rsid w:val="00503965"/>
    <w:rsid w:val="005141D9"/>
    <w:rsid w:val="0051580D"/>
    <w:rsid w:val="00535106"/>
    <w:rsid w:val="00547111"/>
    <w:rsid w:val="005538B3"/>
    <w:rsid w:val="0056243B"/>
    <w:rsid w:val="00565640"/>
    <w:rsid w:val="00577058"/>
    <w:rsid w:val="00592D74"/>
    <w:rsid w:val="005B1507"/>
    <w:rsid w:val="005B2A2B"/>
    <w:rsid w:val="005B2EDD"/>
    <w:rsid w:val="005C36E6"/>
    <w:rsid w:val="005C4246"/>
    <w:rsid w:val="005C503A"/>
    <w:rsid w:val="005D746F"/>
    <w:rsid w:val="005E2C44"/>
    <w:rsid w:val="005F0C0E"/>
    <w:rsid w:val="00606EFD"/>
    <w:rsid w:val="0061411F"/>
    <w:rsid w:val="0061633E"/>
    <w:rsid w:val="00621188"/>
    <w:rsid w:val="006257ED"/>
    <w:rsid w:val="00633B0B"/>
    <w:rsid w:val="006401D4"/>
    <w:rsid w:val="0064536A"/>
    <w:rsid w:val="006463D8"/>
    <w:rsid w:val="00650DA5"/>
    <w:rsid w:val="006520F6"/>
    <w:rsid w:val="00653DE4"/>
    <w:rsid w:val="00665C47"/>
    <w:rsid w:val="00684BB1"/>
    <w:rsid w:val="00686F73"/>
    <w:rsid w:val="006912B4"/>
    <w:rsid w:val="00695808"/>
    <w:rsid w:val="006A576C"/>
    <w:rsid w:val="006B1C31"/>
    <w:rsid w:val="006B46FB"/>
    <w:rsid w:val="006C0B77"/>
    <w:rsid w:val="006D05F0"/>
    <w:rsid w:val="006E21FB"/>
    <w:rsid w:val="006F1E39"/>
    <w:rsid w:val="006F51D3"/>
    <w:rsid w:val="00701842"/>
    <w:rsid w:val="00710D90"/>
    <w:rsid w:val="00710EA7"/>
    <w:rsid w:val="00712009"/>
    <w:rsid w:val="00717040"/>
    <w:rsid w:val="007233EE"/>
    <w:rsid w:val="00730054"/>
    <w:rsid w:val="007349AB"/>
    <w:rsid w:val="00737EFA"/>
    <w:rsid w:val="007445E9"/>
    <w:rsid w:val="00744B0A"/>
    <w:rsid w:val="00750414"/>
    <w:rsid w:val="0075238C"/>
    <w:rsid w:val="00757801"/>
    <w:rsid w:val="00761031"/>
    <w:rsid w:val="0076486F"/>
    <w:rsid w:val="00766430"/>
    <w:rsid w:val="00773914"/>
    <w:rsid w:val="00777DC3"/>
    <w:rsid w:val="00785715"/>
    <w:rsid w:val="00792248"/>
    <w:rsid w:val="00792342"/>
    <w:rsid w:val="00797630"/>
    <w:rsid w:val="007977A8"/>
    <w:rsid w:val="007979DE"/>
    <w:rsid w:val="007B293F"/>
    <w:rsid w:val="007B3772"/>
    <w:rsid w:val="007B5096"/>
    <w:rsid w:val="007B512A"/>
    <w:rsid w:val="007B7D91"/>
    <w:rsid w:val="007C2097"/>
    <w:rsid w:val="007C2CFB"/>
    <w:rsid w:val="007C7483"/>
    <w:rsid w:val="007D6A07"/>
    <w:rsid w:val="007E448B"/>
    <w:rsid w:val="007F7259"/>
    <w:rsid w:val="007F7E3C"/>
    <w:rsid w:val="008040A8"/>
    <w:rsid w:val="008134B2"/>
    <w:rsid w:val="00817E88"/>
    <w:rsid w:val="00827501"/>
    <w:rsid w:val="008279FA"/>
    <w:rsid w:val="00840105"/>
    <w:rsid w:val="008421ED"/>
    <w:rsid w:val="00842814"/>
    <w:rsid w:val="00852102"/>
    <w:rsid w:val="008626E7"/>
    <w:rsid w:val="00865734"/>
    <w:rsid w:val="00870EE7"/>
    <w:rsid w:val="00871201"/>
    <w:rsid w:val="0087403C"/>
    <w:rsid w:val="008745FC"/>
    <w:rsid w:val="00884729"/>
    <w:rsid w:val="00885166"/>
    <w:rsid w:val="008863B9"/>
    <w:rsid w:val="00886513"/>
    <w:rsid w:val="008A18A1"/>
    <w:rsid w:val="008A45A6"/>
    <w:rsid w:val="008B1055"/>
    <w:rsid w:val="008B244B"/>
    <w:rsid w:val="008B77ED"/>
    <w:rsid w:val="008C4A8F"/>
    <w:rsid w:val="008C54D7"/>
    <w:rsid w:val="008C6543"/>
    <w:rsid w:val="008D3CCC"/>
    <w:rsid w:val="008E01E9"/>
    <w:rsid w:val="008E2EE9"/>
    <w:rsid w:val="008F3789"/>
    <w:rsid w:val="008F686C"/>
    <w:rsid w:val="00910932"/>
    <w:rsid w:val="009148DE"/>
    <w:rsid w:val="009248C7"/>
    <w:rsid w:val="0093222C"/>
    <w:rsid w:val="00934181"/>
    <w:rsid w:val="00941CA2"/>
    <w:rsid w:val="00941E30"/>
    <w:rsid w:val="00942C41"/>
    <w:rsid w:val="009501BD"/>
    <w:rsid w:val="009509AC"/>
    <w:rsid w:val="00965809"/>
    <w:rsid w:val="00972F4B"/>
    <w:rsid w:val="009777D9"/>
    <w:rsid w:val="0098460E"/>
    <w:rsid w:val="00991B88"/>
    <w:rsid w:val="009934AD"/>
    <w:rsid w:val="009A46DB"/>
    <w:rsid w:val="009A5753"/>
    <w:rsid w:val="009A579D"/>
    <w:rsid w:val="009A6A7E"/>
    <w:rsid w:val="009A7456"/>
    <w:rsid w:val="009B0A6C"/>
    <w:rsid w:val="009B7C1A"/>
    <w:rsid w:val="009E3297"/>
    <w:rsid w:val="009F734F"/>
    <w:rsid w:val="00A10D48"/>
    <w:rsid w:val="00A229C9"/>
    <w:rsid w:val="00A22E70"/>
    <w:rsid w:val="00A246B6"/>
    <w:rsid w:val="00A2601D"/>
    <w:rsid w:val="00A309E5"/>
    <w:rsid w:val="00A33B5C"/>
    <w:rsid w:val="00A43BE0"/>
    <w:rsid w:val="00A45262"/>
    <w:rsid w:val="00A47E70"/>
    <w:rsid w:val="00A50CF0"/>
    <w:rsid w:val="00A7671C"/>
    <w:rsid w:val="00A80CE8"/>
    <w:rsid w:val="00A9150C"/>
    <w:rsid w:val="00A949FA"/>
    <w:rsid w:val="00AA2CBC"/>
    <w:rsid w:val="00AB3434"/>
    <w:rsid w:val="00AC5820"/>
    <w:rsid w:val="00AD1CD8"/>
    <w:rsid w:val="00AF785F"/>
    <w:rsid w:val="00B10415"/>
    <w:rsid w:val="00B119F4"/>
    <w:rsid w:val="00B14998"/>
    <w:rsid w:val="00B258BB"/>
    <w:rsid w:val="00B338AB"/>
    <w:rsid w:val="00B35E74"/>
    <w:rsid w:val="00B428C9"/>
    <w:rsid w:val="00B43D4F"/>
    <w:rsid w:val="00B45A22"/>
    <w:rsid w:val="00B52CAC"/>
    <w:rsid w:val="00B5568A"/>
    <w:rsid w:val="00B5771A"/>
    <w:rsid w:val="00B60434"/>
    <w:rsid w:val="00B63ABD"/>
    <w:rsid w:val="00B67B97"/>
    <w:rsid w:val="00B7720A"/>
    <w:rsid w:val="00B80FAD"/>
    <w:rsid w:val="00B834A6"/>
    <w:rsid w:val="00B83D97"/>
    <w:rsid w:val="00B9131F"/>
    <w:rsid w:val="00B92547"/>
    <w:rsid w:val="00B93B89"/>
    <w:rsid w:val="00B968C8"/>
    <w:rsid w:val="00BA3EC5"/>
    <w:rsid w:val="00BA51D9"/>
    <w:rsid w:val="00BB5DFC"/>
    <w:rsid w:val="00BB6AE2"/>
    <w:rsid w:val="00BD279D"/>
    <w:rsid w:val="00BD4FE9"/>
    <w:rsid w:val="00BD6A82"/>
    <w:rsid w:val="00BD6BB8"/>
    <w:rsid w:val="00BE2C8B"/>
    <w:rsid w:val="00BF1018"/>
    <w:rsid w:val="00BF47D4"/>
    <w:rsid w:val="00C0703C"/>
    <w:rsid w:val="00C23B81"/>
    <w:rsid w:val="00C666DC"/>
    <w:rsid w:val="00C66BA2"/>
    <w:rsid w:val="00C731AA"/>
    <w:rsid w:val="00C74C47"/>
    <w:rsid w:val="00C77D12"/>
    <w:rsid w:val="00C87036"/>
    <w:rsid w:val="00C870F6"/>
    <w:rsid w:val="00C948F4"/>
    <w:rsid w:val="00C95985"/>
    <w:rsid w:val="00C95FFC"/>
    <w:rsid w:val="00CA706E"/>
    <w:rsid w:val="00CB4EF0"/>
    <w:rsid w:val="00CB5EF7"/>
    <w:rsid w:val="00CC05E4"/>
    <w:rsid w:val="00CC0905"/>
    <w:rsid w:val="00CC5026"/>
    <w:rsid w:val="00CC68D0"/>
    <w:rsid w:val="00CC7B3E"/>
    <w:rsid w:val="00CD6FAD"/>
    <w:rsid w:val="00CE5502"/>
    <w:rsid w:val="00CF1B0D"/>
    <w:rsid w:val="00CF4D2F"/>
    <w:rsid w:val="00CF7052"/>
    <w:rsid w:val="00D03F9A"/>
    <w:rsid w:val="00D0671C"/>
    <w:rsid w:val="00D06D51"/>
    <w:rsid w:val="00D160BF"/>
    <w:rsid w:val="00D24991"/>
    <w:rsid w:val="00D26E1B"/>
    <w:rsid w:val="00D27086"/>
    <w:rsid w:val="00D3702E"/>
    <w:rsid w:val="00D44184"/>
    <w:rsid w:val="00D50255"/>
    <w:rsid w:val="00D66520"/>
    <w:rsid w:val="00D73285"/>
    <w:rsid w:val="00D84AE9"/>
    <w:rsid w:val="00D86165"/>
    <w:rsid w:val="00D8778D"/>
    <w:rsid w:val="00D9316E"/>
    <w:rsid w:val="00DA624E"/>
    <w:rsid w:val="00DB07D8"/>
    <w:rsid w:val="00DB572D"/>
    <w:rsid w:val="00DC0243"/>
    <w:rsid w:val="00DD19EF"/>
    <w:rsid w:val="00DD3228"/>
    <w:rsid w:val="00DE07AF"/>
    <w:rsid w:val="00DE34CF"/>
    <w:rsid w:val="00DE45BC"/>
    <w:rsid w:val="00DE5E3B"/>
    <w:rsid w:val="00E05F38"/>
    <w:rsid w:val="00E13F3D"/>
    <w:rsid w:val="00E1635E"/>
    <w:rsid w:val="00E23D05"/>
    <w:rsid w:val="00E26FD2"/>
    <w:rsid w:val="00E30F0F"/>
    <w:rsid w:val="00E34898"/>
    <w:rsid w:val="00E42EB7"/>
    <w:rsid w:val="00E4726F"/>
    <w:rsid w:val="00E47A3A"/>
    <w:rsid w:val="00E712EC"/>
    <w:rsid w:val="00E848AF"/>
    <w:rsid w:val="00EB09B7"/>
    <w:rsid w:val="00EB3A10"/>
    <w:rsid w:val="00EB6F54"/>
    <w:rsid w:val="00EE7D7C"/>
    <w:rsid w:val="00F05C24"/>
    <w:rsid w:val="00F1502B"/>
    <w:rsid w:val="00F156FE"/>
    <w:rsid w:val="00F2246F"/>
    <w:rsid w:val="00F25D98"/>
    <w:rsid w:val="00F300FB"/>
    <w:rsid w:val="00F36387"/>
    <w:rsid w:val="00F42DA3"/>
    <w:rsid w:val="00F51DC2"/>
    <w:rsid w:val="00F53116"/>
    <w:rsid w:val="00F64299"/>
    <w:rsid w:val="00F66CF3"/>
    <w:rsid w:val="00F72082"/>
    <w:rsid w:val="00F72EAA"/>
    <w:rsid w:val="00F87D7F"/>
    <w:rsid w:val="00F9245D"/>
    <w:rsid w:val="00F96443"/>
    <w:rsid w:val="00FA3E65"/>
    <w:rsid w:val="00FB6386"/>
    <w:rsid w:val="00FB6A0D"/>
    <w:rsid w:val="00FC0B01"/>
    <w:rsid w:val="00FC2CA4"/>
    <w:rsid w:val="00FC6975"/>
    <w:rsid w:val="00FD0592"/>
    <w:rsid w:val="00FD1CDB"/>
    <w:rsid w:val="00FD41DD"/>
    <w:rsid w:val="00FD534E"/>
    <w:rsid w:val="00FD5CA7"/>
    <w:rsid w:val="00FE3269"/>
    <w:rsid w:val="00FF36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uiPriority w:val="99"/>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DE45BC"/>
    <w:rPr>
      <w:rFonts w:eastAsia="SimSun"/>
    </w:rPr>
  </w:style>
  <w:style w:type="paragraph" w:customStyle="1" w:styleId="Guidance">
    <w:name w:val="Guidance"/>
    <w:basedOn w:val="a0"/>
    <w:rsid w:val="00DE45BC"/>
    <w:rPr>
      <w:rFonts w:eastAsia="SimSun"/>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af2">
    <w:name w:val="コメント文字列 (文字)"/>
    <w:link w:val="af1"/>
    <w:uiPriority w:val="99"/>
    <w:qFormat/>
    <w:rsid w:val="00DE45BC"/>
    <w:rPr>
      <w:rFonts w:ascii="Times New Roman" w:hAnsi="Times New Roman"/>
      <w:lang w:val="en-GB" w:eastAsia="en-US"/>
    </w:rPr>
  </w:style>
  <w:style w:type="character" w:customStyle="1" w:styleId="af7">
    <w:name w:val="コメント内容 (文字)"/>
    <w:link w:val="af6"/>
    <w:uiPriority w:val="99"/>
    <w:rsid w:val="00DE45BC"/>
    <w:rPr>
      <w:rFonts w:ascii="Times New Roman" w:hAnsi="Times New Roman"/>
      <w:b/>
      <w:bCs/>
      <w:lang w:val="en-GB" w:eastAsia="en-US"/>
    </w:rPr>
  </w:style>
  <w:style w:type="character" w:customStyle="1" w:styleId="af5">
    <w:name w:val="吹き出し (文字)"/>
    <w:link w:val="af4"/>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afa">
    <w:name w:val="index heading"/>
    <w:basedOn w:val="a0"/>
    <w:next w:val="a0"/>
    <w:rsid w:val="00DE45B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0"/>
    <w:rsid w:val="00DE45BC"/>
    <w:pPr>
      <w:overflowPunct w:val="0"/>
      <w:autoSpaceDE w:val="0"/>
      <w:autoSpaceDN w:val="0"/>
      <w:adjustRightInd w:val="0"/>
      <w:ind w:left="851"/>
      <w:textAlignment w:val="baseline"/>
    </w:pPr>
    <w:rPr>
      <w:rFonts w:eastAsia="SimSun"/>
      <w:lang w:eastAsia="en-GB"/>
    </w:rPr>
  </w:style>
  <w:style w:type="paragraph" w:customStyle="1" w:styleId="INDENT2">
    <w:name w:val="INDENT2"/>
    <w:basedOn w:val="a0"/>
    <w:rsid w:val="00DE45B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0"/>
    <w:rsid w:val="00DE45B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0"/>
    <w:next w:val="a0"/>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0"/>
    <w:rsid w:val="00DE45B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0"/>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0"/>
    <w:rsid w:val="00DE45B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DE45BC"/>
    <w:pPr>
      <w:overflowPunct w:val="0"/>
      <w:autoSpaceDE w:val="0"/>
      <w:autoSpaceDN w:val="0"/>
      <w:adjustRightInd w:val="0"/>
      <w:spacing w:before="120" w:after="120"/>
      <w:textAlignment w:val="baseline"/>
    </w:pPr>
    <w:rPr>
      <w:rFonts w:eastAsia="SimSun"/>
      <w:b/>
      <w:lang w:eastAsia="en-GB"/>
    </w:rPr>
  </w:style>
  <w:style w:type="character" w:customStyle="1" w:styleId="af9">
    <w:name w:val="見出しマップ (文字)"/>
    <w:link w:val="af8"/>
    <w:uiPriority w:val="99"/>
    <w:rsid w:val="00DE45BC"/>
    <w:rPr>
      <w:rFonts w:ascii="Tahoma" w:hAnsi="Tahoma" w:cs="Tahoma"/>
      <w:shd w:val="clear" w:color="auto" w:fill="000080"/>
      <w:lang w:val="en-GB" w:eastAsia="en-US"/>
    </w:rPr>
  </w:style>
  <w:style w:type="paragraph" w:styleId="afc">
    <w:name w:val="Plain Text"/>
    <w:basedOn w:val="a0"/>
    <w:link w:val="afd"/>
    <w:uiPriority w:val="99"/>
    <w:rsid w:val="00DE45BC"/>
    <w:pPr>
      <w:overflowPunct w:val="0"/>
      <w:autoSpaceDE w:val="0"/>
      <w:autoSpaceDN w:val="0"/>
      <w:adjustRightInd w:val="0"/>
      <w:textAlignment w:val="baseline"/>
    </w:pPr>
    <w:rPr>
      <w:rFonts w:ascii="Courier New" w:eastAsia="SimSun" w:hAnsi="Courier New"/>
      <w:lang w:val="nb-NO" w:eastAsia="en-GB"/>
    </w:rPr>
  </w:style>
  <w:style w:type="character" w:customStyle="1" w:styleId="afd">
    <w:name w:val="書式なし (文字)"/>
    <w:basedOn w:val="a1"/>
    <w:link w:val="afc"/>
    <w:uiPriority w:val="99"/>
    <w:rsid w:val="00DE45BC"/>
    <w:rPr>
      <w:rFonts w:ascii="Courier New" w:eastAsia="SimSun"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DE45BC"/>
    <w:pPr>
      <w:overflowPunct w:val="0"/>
      <w:autoSpaceDE w:val="0"/>
      <w:autoSpaceDN w:val="0"/>
      <w:adjustRightInd w:val="0"/>
      <w:textAlignment w:val="baseline"/>
    </w:pPr>
    <w:rPr>
      <w:rFonts w:eastAsia="SimSun"/>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basedOn w:val="a1"/>
    <w:link w:val="afe"/>
    <w:rsid w:val="00DE45BC"/>
    <w:rPr>
      <w:rFonts w:ascii="Times New Roman" w:eastAsia="SimSun" w:hAnsi="Times New Roman"/>
      <w:lang w:val="en-GB" w:eastAsia="en-GB"/>
    </w:rPr>
  </w:style>
  <w:style w:type="paragraph" w:styleId="27">
    <w:name w:val="Body Text 2"/>
    <w:basedOn w:val="a0"/>
    <w:link w:val="28"/>
    <w:rsid w:val="00DE45BC"/>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28">
    <w:name w:val="本文 2 (文字)"/>
    <w:basedOn w:val="a1"/>
    <w:link w:val="27"/>
    <w:rsid w:val="00DE45BC"/>
    <w:rPr>
      <w:rFonts w:ascii="Times New Roman" w:eastAsia="SimSun" w:hAnsi="Times New Roman"/>
      <w:kern w:val="2"/>
      <w:sz w:val="21"/>
      <w:lang w:val="x-none" w:eastAsia="x-none"/>
    </w:rPr>
  </w:style>
  <w:style w:type="paragraph" w:styleId="29">
    <w:name w:val="Body Text Indent 2"/>
    <w:basedOn w:val="a0"/>
    <w:link w:val="2a"/>
    <w:rsid w:val="00DE45BC"/>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2a">
    <w:name w:val="本文インデント 2 (文字)"/>
    <w:basedOn w:val="a1"/>
    <w:link w:val="29"/>
    <w:rsid w:val="00DE45BC"/>
    <w:rPr>
      <w:rFonts w:ascii="Times New Roman" w:eastAsia="SimSun" w:hAnsi="Times New Roman"/>
      <w:kern w:val="2"/>
      <w:lang w:val="x-none" w:eastAsia="x-none"/>
    </w:rPr>
  </w:style>
  <w:style w:type="paragraph" w:styleId="36">
    <w:name w:val="Body Text Indent 3"/>
    <w:basedOn w:val="a0"/>
    <w:link w:val="37"/>
    <w:rsid w:val="00DE45BC"/>
    <w:pPr>
      <w:overflowPunct w:val="0"/>
      <w:autoSpaceDE w:val="0"/>
      <w:autoSpaceDN w:val="0"/>
      <w:adjustRightInd w:val="0"/>
      <w:spacing w:after="0"/>
      <w:ind w:left="1080"/>
      <w:textAlignment w:val="baseline"/>
    </w:pPr>
    <w:rPr>
      <w:rFonts w:eastAsia="SimSun"/>
      <w:lang w:val="en-US" w:eastAsia="ja-JP"/>
    </w:rPr>
  </w:style>
  <w:style w:type="character" w:customStyle="1" w:styleId="37">
    <w:name w:val="本文インデント 3 (文字)"/>
    <w:basedOn w:val="a1"/>
    <w:link w:val="36"/>
    <w:rsid w:val="00DE45BC"/>
    <w:rPr>
      <w:rFonts w:ascii="Times New Roman" w:eastAsia="SimSun" w:hAnsi="Times New Roman"/>
      <w:lang w:val="en-US" w:eastAsia="ja-JP"/>
    </w:rPr>
  </w:style>
  <w:style w:type="paragraph" w:customStyle="1" w:styleId="numberedlist0">
    <w:name w:val="numbered list"/>
    <w:basedOn w:val="aa"/>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a0"/>
    <w:rsid w:val="00DE45BC"/>
    <w:rPr>
      <w:rFonts w:ascii="Arial" w:hAnsi="Arial"/>
      <w:lang w:val="en-GB" w:eastAsia="en-US"/>
    </w:rPr>
  </w:style>
  <w:style w:type="paragraph" w:customStyle="1" w:styleId="TabList">
    <w:name w:val="TabList"/>
    <w:basedOn w:val="a0"/>
    <w:rsid w:val="00DE45BC"/>
    <w:pPr>
      <w:tabs>
        <w:tab w:val="left" w:pos="1134"/>
      </w:tabs>
      <w:overflowPunct w:val="0"/>
      <w:autoSpaceDE w:val="0"/>
      <w:autoSpaceDN w:val="0"/>
      <w:adjustRightInd w:val="0"/>
      <w:spacing w:after="0"/>
      <w:textAlignment w:val="baseline"/>
    </w:pPr>
    <w:rPr>
      <w:lang w:eastAsia="en-GB"/>
    </w:rPr>
  </w:style>
  <w:style w:type="paragraph" w:customStyle="1" w:styleId="tabletext">
    <w:name w:val="table text"/>
    <w:basedOn w:val="a0"/>
    <w:next w:val="table"/>
    <w:rsid w:val="00DE45BC"/>
    <w:pPr>
      <w:overflowPunct w:val="0"/>
      <w:autoSpaceDE w:val="0"/>
      <w:autoSpaceDN w:val="0"/>
      <w:adjustRightInd w:val="0"/>
      <w:spacing w:after="0"/>
      <w:textAlignment w:val="baseline"/>
    </w:pPr>
    <w:rPr>
      <w:i/>
      <w:lang w:eastAsia="en-GB"/>
    </w:rPr>
  </w:style>
  <w:style w:type="paragraph" w:customStyle="1" w:styleId="table">
    <w:name w:val="table"/>
    <w:basedOn w:val="a0"/>
    <w:next w:val="a0"/>
    <w:rsid w:val="00DE45BC"/>
    <w:pPr>
      <w:overflowPunct w:val="0"/>
      <w:autoSpaceDE w:val="0"/>
      <w:autoSpaceDN w:val="0"/>
      <w:adjustRightInd w:val="0"/>
      <w:spacing w:after="0"/>
      <w:jc w:val="center"/>
      <w:textAlignment w:val="baseline"/>
    </w:pPr>
    <w:rPr>
      <w:lang w:val="en-US" w:eastAsia="en-GB"/>
    </w:rPr>
  </w:style>
  <w:style w:type="paragraph" w:customStyle="1" w:styleId="HE">
    <w:name w:val="HE"/>
    <w:basedOn w:val="a0"/>
    <w:rsid w:val="00DE45BC"/>
    <w:pPr>
      <w:overflowPunct w:val="0"/>
      <w:autoSpaceDE w:val="0"/>
      <w:autoSpaceDN w:val="0"/>
      <w:adjustRightInd w:val="0"/>
      <w:spacing w:after="0"/>
      <w:textAlignment w:val="baseline"/>
    </w:pPr>
    <w:rPr>
      <w:b/>
      <w:lang w:eastAsia="en-GB"/>
    </w:rPr>
  </w:style>
  <w:style w:type="paragraph" w:customStyle="1" w:styleId="text">
    <w:name w:val="text"/>
    <w:basedOn w:val="a0"/>
    <w:link w:val="textChar"/>
    <w:qFormat/>
    <w:rsid w:val="00DE45B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0"/>
    <w:next w:val="a0"/>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E45BC"/>
    <w:pPr>
      <w:widowControl/>
      <w:numPr>
        <w:numId w:val="1"/>
      </w:numPr>
      <w:spacing w:after="120"/>
    </w:pPr>
    <w:rPr>
      <w:rFonts w:eastAsia="ＭＳ 明朝"/>
      <w:lang w:val="en-US"/>
    </w:rPr>
  </w:style>
  <w:style w:type="paragraph" w:customStyle="1" w:styleId="textintend2">
    <w:name w:val="text intend 2"/>
    <w:basedOn w:val="text"/>
    <w:rsid w:val="00DE45BC"/>
    <w:pPr>
      <w:widowControl/>
      <w:numPr>
        <w:numId w:val="2"/>
      </w:numPr>
      <w:spacing w:after="120"/>
    </w:pPr>
    <w:rPr>
      <w:rFonts w:eastAsia="ＭＳ 明朝"/>
      <w:lang w:val="en-US"/>
    </w:rPr>
  </w:style>
  <w:style w:type="paragraph" w:customStyle="1" w:styleId="textintend3">
    <w:name w:val="text intend 3"/>
    <w:basedOn w:val="text"/>
    <w:rsid w:val="00DE45BC"/>
    <w:pPr>
      <w:widowControl/>
      <w:numPr>
        <w:numId w:val="3"/>
      </w:numPr>
      <w:spacing w:after="120"/>
    </w:pPr>
    <w:rPr>
      <w:rFonts w:eastAsia="ＭＳ 明朝"/>
      <w:lang w:val="en-US"/>
    </w:rPr>
  </w:style>
  <w:style w:type="paragraph" w:customStyle="1" w:styleId="normalpuce">
    <w:name w:val="normal puce"/>
    <w:basedOn w:val="a0"/>
    <w:rsid w:val="00DE45BC"/>
    <w:pPr>
      <w:widowControl w:val="0"/>
      <w:numPr>
        <w:numId w:val="6"/>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1"/>
    <w:next w:val="a0"/>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aff0">
    <w:name w:val="Date"/>
    <w:basedOn w:val="a0"/>
    <w:next w:val="a0"/>
    <w:link w:val="aff1"/>
    <w:uiPriority w:val="99"/>
    <w:rsid w:val="00DE45BC"/>
    <w:pPr>
      <w:overflowPunct w:val="0"/>
      <w:autoSpaceDE w:val="0"/>
      <w:autoSpaceDN w:val="0"/>
      <w:adjustRightInd w:val="0"/>
      <w:spacing w:after="0"/>
      <w:jc w:val="both"/>
      <w:textAlignment w:val="baseline"/>
    </w:pPr>
    <w:rPr>
      <w:rFonts w:eastAsia="SimSun"/>
      <w:lang w:eastAsia="en-GB"/>
    </w:rPr>
  </w:style>
  <w:style w:type="character" w:customStyle="1" w:styleId="aff1">
    <w:name w:val="日付 (文字)"/>
    <w:basedOn w:val="a1"/>
    <w:link w:val="aff0"/>
    <w:uiPriority w:val="99"/>
    <w:rsid w:val="00DE45BC"/>
    <w:rPr>
      <w:rFonts w:ascii="Times New Roman" w:eastAsia="SimSun" w:hAnsi="Times New Roman"/>
      <w:lang w:val="en-GB" w:eastAsia="en-GB"/>
    </w:rPr>
  </w:style>
  <w:style w:type="paragraph" w:customStyle="1" w:styleId="Meetingcaption">
    <w:name w:val="Meeting caption"/>
    <w:basedOn w:val="a0"/>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0"/>
    <w:rsid w:val="00DE45B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0"/>
    <w:rsid w:val="00DE45BC"/>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0"/>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a0"/>
    <w:qFormat/>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a0"/>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2">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aff3">
    <w:name w:val="Table Grid"/>
    <w:basedOn w:val="a2"/>
    <w:qFormat/>
    <w:rsid w:val="00DE45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DE45B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DE45BC"/>
    <w:rPr>
      <w:rFonts w:ascii="Arial" w:hAnsi="Arial"/>
      <w:sz w:val="36"/>
      <w:lang w:val="en-GB" w:eastAsia="en-US"/>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DE45BC"/>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DE45BC"/>
    <w:rPr>
      <w:rFonts w:ascii="Arial" w:hAnsi="Arial"/>
      <w:sz w:val="24"/>
      <w:lang w:val="en-GB" w:eastAsia="en-US"/>
    </w:rPr>
  </w:style>
  <w:style w:type="character" w:customStyle="1" w:styleId="50">
    <w:name w:val="見出し 5 (文字)"/>
    <w:aliases w:val="h5 (文字),Heading5 (文字),H5 (文字)"/>
    <w:link w:val="5"/>
    <w:rsid w:val="00DE45BC"/>
    <w:rPr>
      <w:rFonts w:ascii="Arial" w:hAnsi="Arial"/>
      <w:sz w:val="22"/>
      <w:lang w:val="en-GB" w:eastAsia="en-US"/>
    </w:rPr>
  </w:style>
  <w:style w:type="character" w:customStyle="1" w:styleId="60">
    <w:name w:val="見出し 6 (文字)"/>
    <w:link w:val="6"/>
    <w:uiPriority w:val="9"/>
    <w:rsid w:val="00DE45BC"/>
    <w:rPr>
      <w:rFonts w:ascii="Arial" w:hAnsi="Arial"/>
      <w:lang w:val="en-GB" w:eastAsia="en-US"/>
    </w:rPr>
  </w:style>
  <w:style w:type="character" w:customStyle="1" w:styleId="70">
    <w:name w:val="見出し 7 (文字)"/>
    <w:link w:val="7"/>
    <w:uiPriority w:val="9"/>
    <w:rsid w:val="00DE45BC"/>
    <w:rPr>
      <w:rFonts w:ascii="Arial" w:hAnsi="Arial"/>
      <w:lang w:val="en-GB" w:eastAsia="en-US"/>
    </w:rPr>
  </w:style>
  <w:style w:type="character" w:customStyle="1" w:styleId="80">
    <w:name w:val="見出し 8 (文字)"/>
    <w:aliases w:val="Table Heading (文字)"/>
    <w:link w:val="8"/>
    <w:uiPriority w:val="9"/>
    <w:rsid w:val="00DE45BC"/>
    <w:rPr>
      <w:rFonts w:ascii="Arial" w:hAnsi="Arial"/>
      <w:sz w:val="36"/>
      <w:lang w:val="en-GB" w:eastAsia="en-US"/>
    </w:rPr>
  </w:style>
  <w:style w:type="character" w:customStyle="1" w:styleId="90">
    <w:name w:val="見出し 9 (文字)"/>
    <w:aliases w:val="Figure Heading (文字),FH (文字)"/>
    <w:link w:val="9"/>
    <w:uiPriority w:val="9"/>
    <w:rsid w:val="00DE45BC"/>
    <w:rPr>
      <w:rFonts w:ascii="Arial" w:hAnsi="Arial"/>
      <w:sz w:val="36"/>
      <w:lang w:val="en-GB" w:eastAsia="en-US"/>
    </w:rPr>
  </w:style>
  <w:style w:type="character" w:customStyle="1" w:styleId="ac">
    <w:name w:val="一覧 (文字)"/>
    <w:link w:val="ab"/>
    <w:rsid w:val="00DE45BC"/>
    <w:rPr>
      <w:rFonts w:ascii="Times New Roman" w:hAnsi="Times New Roman"/>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26">
    <w:name w:val="一覧 2 (文字)"/>
    <w:link w:val="25"/>
    <w:rsid w:val="00DE45BC"/>
    <w:rPr>
      <w:rFonts w:ascii="Times New Roman" w:hAnsi="Times New Roman"/>
      <w:lang w:val="en-GB" w:eastAsia="en-US"/>
    </w:rPr>
  </w:style>
  <w:style w:type="character" w:customStyle="1" w:styleId="35">
    <w:name w:val="一覧 3 (文字)"/>
    <w:link w:val="34"/>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ae">
    <w:name w:val="フッター (文字)"/>
    <w:link w:val="ad"/>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aff4">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a0"/>
    <w:link w:val="aff5"/>
    <w:uiPriority w:val="34"/>
    <w:qFormat/>
    <w:rsid w:val="00DE45BC"/>
    <w:pPr>
      <w:spacing w:after="200" w:line="276" w:lineRule="auto"/>
      <w:ind w:left="720"/>
      <w:contextualSpacing/>
    </w:pPr>
    <w:rPr>
      <w:rFonts w:ascii="Calibri" w:eastAsia="Calibri" w:hAnsi="Calibri"/>
      <w:sz w:val="22"/>
      <w:szCs w:val="22"/>
      <w:lang w:val="x-none"/>
    </w:rPr>
  </w:style>
  <w:style w:type="paragraph" w:styleId="aff6">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SimSun"/>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a0"/>
    <w:next w:val="a0"/>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a0"/>
    <w:link w:val="Doc-text2Char"/>
    <w:qFormat/>
    <w:rsid w:val="00DE45BC"/>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DE45BC"/>
    <w:rPr>
      <w:rFonts w:ascii="Arial" w:eastAsia="ＭＳ 明朝" w:hAnsi="Arial"/>
      <w:szCs w:val="24"/>
      <w:lang w:val="en-GB" w:eastAsia="en-GB"/>
    </w:rPr>
  </w:style>
  <w:style w:type="paragraph" w:customStyle="1" w:styleId="Default">
    <w:name w:val="Default"/>
    <w:rsid w:val="00DE45BC"/>
    <w:pPr>
      <w:autoSpaceDE w:val="0"/>
      <w:autoSpaceDN w:val="0"/>
      <w:adjustRightInd w:val="0"/>
    </w:pPr>
    <w:rPr>
      <w:rFonts w:ascii="Arial" w:eastAsia="SimSun" w:hAnsi="Arial" w:cs="Arial"/>
      <w:color w:val="000000"/>
      <w:sz w:val="24"/>
      <w:szCs w:val="24"/>
      <w:lang w:val="en-US" w:eastAsia="ja-JP"/>
    </w:rPr>
  </w:style>
  <w:style w:type="paragraph" w:styleId="Web">
    <w:name w:val="Normal (Web)"/>
    <w:basedOn w:val="a0"/>
    <w:uiPriority w:val="99"/>
    <w:unhideWhenUsed/>
    <w:qFormat/>
    <w:rsid w:val="00DE45BC"/>
    <w:pPr>
      <w:spacing w:before="100" w:beforeAutospacing="1" w:after="100" w:afterAutospacing="1"/>
    </w:pPr>
    <w:rPr>
      <w:rFonts w:eastAsia="Calibri"/>
      <w:sz w:val="24"/>
      <w:szCs w:val="24"/>
      <w:lang w:val="en-US"/>
    </w:rPr>
  </w:style>
  <w:style w:type="character" w:customStyle="1" w:styleId="aff5">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4"/>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E45BC"/>
    <w:pPr>
      <w:numPr>
        <w:numId w:val="9"/>
      </w:numPr>
      <w:spacing w:after="0"/>
    </w:pPr>
    <w:rPr>
      <w:sz w:val="24"/>
      <w:szCs w:val="24"/>
      <w:lang w:val="en-US" w:eastAsia="ja-JP"/>
    </w:rPr>
  </w:style>
  <w:style w:type="paragraph" w:customStyle="1" w:styleId="Comments">
    <w:name w:val="Comments"/>
    <w:basedOn w:val="a0"/>
    <w:link w:val="CommentsChar"/>
    <w:qFormat/>
    <w:rsid w:val="00DE45BC"/>
    <w:pPr>
      <w:spacing w:before="40" w:after="0"/>
    </w:pPr>
    <w:rPr>
      <w:rFonts w:ascii="Arial" w:hAnsi="Arial"/>
      <w:i/>
      <w:sz w:val="18"/>
      <w:szCs w:val="24"/>
      <w:lang w:eastAsia="en-GB"/>
    </w:rPr>
  </w:style>
  <w:style w:type="character" w:customStyle="1" w:styleId="CommentsChar">
    <w:name w:val="Comments Char"/>
    <w:link w:val="Comments"/>
    <w:rsid w:val="00DE45BC"/>
    <w:rPr>
      <w:rFonts w:ascii="Arial" w:eastAsia="ＭＳ 明朝" w:hAnsi="Arial"/>
      <w:i/>
      <w:sz w:val="18"/>
      <w:szCs w:val="24"/>
      <w:lang w:val="en-GB" w:eastAsia="en-GB"/>
    </w:rPr>
  </w:style>
  <w:style w:type="paragraph" w:customStyle="1" w:styleId="bullet">
    <w:name w:val="bullet"/>
    <w:basedOn w:val="aff4"/>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a0"/>
    <w:link w:val="ProposalChar"/>
    <w:qFormat/>
    <w:rsid w:val="00DE45BC"/>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a1"/>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a0"/>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a0"/>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a0"/>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7">
    <w:name w:val="TOC Heading"/>
    <w:basedOn w:val="1"/>
    <w:next w:val="a0"/>
    <w:uiPriority w:val="39"/>
    <w:unhideWhenUsed/>
    <w:qFormat/>
    <w:rsid w:val="00DE45B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b"/>
    <w:uiPriority w:val="99"/>
    <w:rsid w:val="00DE45BC"/>
    <w:rPr>
      <w:rFonts w:ascii="Times New Roman" w:eastAsia="SimSun" w:hAnsi="Times New Roman"/>
      <w:b/>
      <w:lang w:val="en-GB" w:eastAsia="en-GB"/>
    </w:rPr>
  </w:style>
  <w:style w:type="paragraph" w:customStyle="1" w:styleId="onecomwebmail-msonormal">
    <w:name w:val="onecomwebmail-msonormal"/>
    <w:basedOn w:val="a0"/>
    <w:rsid w:val="00DE45BC"/>
    <w:pPr>
      <w:spacing w:before="100" w:beforeAutospacing="1" w:after="100" w:afterAutospacing="1"/>
    </w:pPr>
    <w:rPr>
      <w:rFonts w:eastAsia="SimSun"/>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a0"/>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aff8">
    <w:name w:val="Strong"/>
    <w:uiPriority w:val="22"/>
    <w:qFormat/>
    <w:rsid w:val="00DE45BC"/>
    <w:rPr>
      <w:b/>
      <w:bCs/>
    </w:rPr>
  </w:style>
  <w:style w:type="paragraph" w:customStyle="1" w:styleId="maintext">
    <w:name w:val="main text"/>
    <w:basedOn w:val="a0"/>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aff9">
    <w:name w:val="Placeholder Text"/>
    <w:basedOn w:val="a1"/>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E45BC"/>
    <w:pPr>
      <w:widowControl w:val="0"/>
      <w:spacing w:after="0"/>
      <w:ind w:firstLine="420"/>
      <w:jc w:val="both"/>
    </w:pPr>
    <w:rPr>
      <w:rFonts w:eastAsiaTheme="minorEastAsia"/>
      <w:kern w:val="2"/>
      <w:sz w:val="21"/>
      <w:lang w:val="en-US" w:eastAsia="zh-CN"/>
    </w:rPr>
  </w:style>
  <w:style w:type="paragraph" w:customStyle="1" w:styleId="affb">
    <w:name w:val="表格文字居左"/>
    <w:basedOn w:val="a0"/>
    <w:next w:val="a0"/>
    <w:rsid w:val="00DE45BC"/>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0"/>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フォームの始まり (文字)"/>
    <w:basedOn w:val="a1"/>
    <w:link w:val="z-"/>
    <w:uiPriority w:val="99"/>
    <w:rsid w:val="00DE45BC"/>
    <w:rPr>
      <w:rFonts w:ascii="Arial" w:eastAsiaTheme="minorEastAsia" w:hAnsi="Arial"/>
      <w:vanish/>
      <w:sz w:val="16"/>
      <w:szCs w:val="16"/>
      <w:lang w:val="en-US" w:eastAsia="zh-CN"/>
    </w:rPr>
  </w:style>
  <w:style w:type="character" w:customStyle="1" w:styleId="hps">
    <w:name w:val="hps"/>
    <w:basedOn w:val="a1"/>
    <w:rsid w:val="00DE45BC"/>
  </w:style>
  <w:style w:type="paragraph" w:styleId="z-1">
    <w:name w:val="HTML Bottom of Form"/>
    <w:basedOn w:val="a0"/>
    <w:next w:val="a0"/>
    <w:link w:val="z-2"/>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フォームの終わり (文字)"/>
    <w:basedOn w:val="a1"/>
    <w:link w:val="z-1"/>
    <w:uiPriority w:val="99"/>
    <w:rsid w:val="00DE45BC"/>
    <w:rPr>
      <w:rFonts w:ascii="Arial" w:eastAsiaTheme="minorEastAsia" w:hAnsi="Arial"/>
      <w:vanish/>
      <w:sz w:val="16"/>
      <w:szCs w:val="16"/>
      <w:lang w:val="en-US" w:eastAsia="zh-CN"/>
    </w:rPr>
  </w:style>
  <w:style w:type="paragraph" w:customStyle="1" w:styleId="tablecell0">
    <w:name w:val="tablecell"/>
    <w:basedOn w:val="a0"/>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DE45BC"/>
  </w:style>
  <w:style w:type="paragraph" w:customStyle="1" w:styleId="tableheader">
    <w:name w:val="tableheader"/>
    <w:basedOn w:val="a0"/>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DE45BC"/>
  </w:style>
  <w:style w:type="character" w:customStyle="1" w:styleId="keyword">
    <w:name w:val="keyword"/>
    <w:basedOn w:val="a1"/>
    <w:rsid w:val="00DE45BC"/>
  </w:style>
  <w:style w:type="paragraph" w:customStyle="1" w:styleId="Test">
    <w:name w:val="Test"/>
    <w:basedOn w:val="a0"/>
    <w:rsid w:val="00DE45BC"/>
    <w:pPr>
      <w:spacing w:before="60" w:after="60" w:line="280" w:lineRule="atLeast"/>
      <w:ind w:left="2160"/>
      <w:jc w:val="both"/>
    </w:pPr>
  </w:style>
  <w:style w:type="paragraph" w:styleId="affc">
    <w:name w:val="Body Text Indent"/>
    <w:basedOn w:val="a0"/>
    <w:link w:val="affd"/>
    <w:uiPriority w:val="99"/>
    <w:unhideWhenUsed/>
    <w:rsid w:val="00DE45BC"/>
    <w:pPr>
      <w:spacing w:after="120" w:line="276" w:lineRule="auto"/>
      <w:ind w:left="360"/>
    </w:pPr>
    <w:rPr>
      <w:rFonts w:eastAsiaTheme="minorEastAsia"/>
      <w:lang w:val="en-US" w:eastAsia="zh-CN"/>
    </w:rPr>
  </w:style>
  <w:style w:type="character" w:customStyle="1" w:styleId="affd">
    <w:name w:val="本文インデント (文字)"/>
    <w:basedOn w:val="a1"/>
    <w:link w:val="affc"/>
    <w:uiPriority w:val="99"/>
    <w:rsid w:val="00DE45BC"/>
    <w:rPr>
      <w:rFonts w:ascii="Times New Roman" w:eastAsiaTheme="minorEastAsia" w:hAnsi="Times New Roman"/>
      <w:lang w:val="en-US" w:eastAsia="zh-CN"/>
    </w:rPr>
  </w:style>
  <w:style w:type="paragraph" w:customStyle="1" w:styleId="ordinary-output">
    <w:name w:val="ordinary-output"/>
    <w:basedOn w:val="a0"/>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DE45BC"/>
  </w:style>
  <w:style w:type="paragraph" w:customStyle="1" w:styleId="3GPPNormalText">
    <w:name w:val="3GPP Normal Text"/>
    <w:basedOn w:val="afe"/>
    <w:link w:val="3GPPNormalTextChar"/>
    <w:qFormat/>
    <w:rsid w:val="00DE45BC"/>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qFormat/>
    <w:rsid w:val="00DE45BC"/>
    <w:rPr>
      <w:rFonts w:ascii="Times New Roman" w:eastAsia="ＭＳ 明朝" w:hAnsi="Times New Roman"/>
      <w:sz w:val="22"/>
      <w:szCs w:val="24"/>
      <w:lang w:val="en-US" w:eastAsia="zh-CN"/>
    </w:rPr>
  </w:style>
  <w:style w:type="paragraph" w:styleId="3">
    <w:name w:val="List Number 3"/>
    <w:basedOn w:val="a0"/>
    <w:rsid w:val="00DE45BC"/>
    <w:pPr>
      <w:numPr>
        <w:numId w:val="14"/>
      </w:numPr>
      <w:overflowPunct w:val="0"/>
      <w:autoSpaceDE w:val="0"/>
      <w:autoSpaceDN w:val="0"/>
      <w:adjustRightInd w:val="0"/>
      <w:textAlignment w:val="baseline"/>
    </w:pPr>
    <w:rPr>
      <w:rFonts w:eastAsia="SimSun"/>
    </w:rPr>
  </w:style>
  <w:style w:type="table" w:customStyle="1" w:styleId="14">
    <w:name w:val="网格型1"/>
    <w:basedOn w:val="a2"/>
    <w:next w:val="aff3"/>
    <w:rsid w:val="00DE45B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affe">
    <w:name w:val="Subtitle"/>
    <w:basedOn w:val="a0"/>
    <w:next w:val="a0"/>
    <w:link w:val="afff"/>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afff">
    <w:name w:val="副題 (文字)"/>
    <w:basedOn w:val="a1"/>
    <w:link w:val="aff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E45BC"/>
  </w:style>
  <w:style w:type="paragraph" w:styleId="afff0">
    <w:name w:val="Title"/>
    <w:aliases w:val="Heading 31"/>
    <w:basedOn w:val="a0"/>
    <w:link w:val="afff1"/>
    <w:qFormat/>
    <w:rsid w:val="00DE45BC"/>
    <w:pPr>
      <w:overflowPunct w:val="0"/>
      <w:autoSpaceDE w:val="0"/>
      <w:autoSpaceDN w:val="0"/>
      <w:adjustRightInd w:val="0"/>
      <w:spacing w:after="12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1"/>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afff1">
    <w:name w:val="表題 (文字)"/>
    <w:aliases w:val="Heading 31 (文字)"/>
    <w:link w:val="afff0"/>
    <w:rsid w:val="00DE45BC"/>
    <w:rPr>
      <w:rFonts w:ascii="Arial" w:eastAsia="ＭＳ 明朝" w:hAnsi="Arial"/>
      <w:b/>
      <w:sz w:val="24"/>
      <w:lang w:val="de-DE" w:eastAsia="ja-JP"/>
    </w:rPr>
  </w:style>
  <w:style w:type="paragraph" w:customStyle="1" w:styleId="TableText0">
    <w:name w:val="TableText"/>
    <w:basedOn w:val="affc"/>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E45BC"/>
    <w:pPr>
      <w:widowControl/>
      <w:tabs>
        <w:tab w:val="center" w:pos="4680"/>
        <w:tab w:val="right" w:pos="9360"/>
        <w:tab w:val="right" w:pos="9639"/>
        <w:tab w:val="right" w:pos="10206"/>
      </w:tabs>
      <w:jc w:val="both"/>
    </w:pPr>
    <w:rPr>
      <w:rFonts w:cs="Arial"/>
      <w:noProof w:val="0"/>
      <w:sz w:val="28"/>
    </w:rPr>
  </w:style>
  <w:style w:type="paragraph" w:customStyle="1" w:styleId="TitleText">
    <w:name w:val="Title Text"/>
    <w:basedOn w:val="a0"/>
    <w:next w:val="a0"/>
    <w:rsid w:val="00DE45BC"/>
    <w:pPr>
      <w:overflowPunct w:val="0"/>
      <w:autoSpaceDE w:val="0"/>
      <w:autoSpaceDN w:val="0"/>
      <w:adjustRightInd w:val="0"/>
      <w:spacing w:after="220"/>
      <w:textAlignment w:val="baseline"/>
    </w:pPr>
    <w:rPr>
      <w:b/>
      <w:lang w:val="en-US" w:eastAsia="ja-JP"/>
    </w:rPr>
  </w:style>
  <w:style w:type="paragraph" w:customStyle="1" w:styleId="910">
    <w:name w:val="目录 91"/>
    <w:basedOn w:val="81"/>
    <w:rsid w:val="00DE45BC"/>
    <w:rPr>
      <w:rFonts w:eastAsia="SimSun"/>
    </w:rPr>
  </w:style>
  <w:style w:type="paragraph" w:customStyle="1" w:styleId="berschrift2Head2A2">
    <w:name w:val="Überschrift 2.Head2A.2"/>
    <w:basedOn w:val="1"/>
    <w:next w:val="a0"/>
    <w:rsid w:val="00DE45BC"/>
    <w:pPr>
      <w:pBdr>
        <w:top w:val="none" w:sz="0" w:space="0" w:color="auto"/>
      </w:pBdr>
      <w:tabs>
        <w:tab w:val="num" w:pos="432"/>
      </w:tabs>
      <w:spacing w:before="180"/>
      <w:ind w:left="432" w:hanging="432"/>
      <w:outlineLvl w:val="1"/>
    </w:pPr>
    <w:rPr>
      <w:sz w:val="32"/>
      <w:lang w:eastAsia="de-DE"/>
    </w:rPr>
  </w:style>
  <w:style w:type="paragraph" w:customStyle="1" w:styleId="berschrift3h3H3Underrubrik2">
    <w:name w:val="Überschrift 3.h3.H3.Underrubrik2"/>
    <w:basedOn w:val="2"/>
    <w:next w:val="a0"/>
    <w:rsid w:val="00DE45BC"/>
    <w:pPr>
      <w:numPr>
        <w:ilvl w:val="1"/>
      </w:numPr>
      <w:tabs>
        <w:tab w:val="num" w:pos="576"/>
      </w:tabs>
      <w:spacing w:before="120"/>
      <w:ind w:left="576" w:hanging="576"/>
      <w:outlineLvl w:val="2"/>
    </w:pPr>
    <w:rPr>
      <w:sz w:val="28"/>
      <w:lang w:eastAsia="de-DE"/>
    </w:rPr>
  </w:style>
  <w:style w:type="paragraph" w:customStyle="1" w:styleId="Bullets">
    <w:name w:val="Bullets"/>
    <w:basedOn w:val="afe"/>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E45BC"/>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a0"/>
    <w:rsid w:val="00DE45BC"/>
    <w:pPr>
      <w:spacing w:before="360" w:after="0" w:line="240" w:lineRule="atLeast"/>
      <w:jc w:val="center"/>
    </w:pPr>
    <w:rPr>
      <w:lang w:val="en-US" w:eastAsia="ja-JP"/>
    </w:rPr>
  </w:style>
  <w:style w:type="paragraph" w:styleId="2b">
    <w:name w:val="List Continue 2"/>
    <w:basedOn w:val="a0"/>
    <w:rsid w:val="00DE45BC"/>
    <w:pPr>
      <w:ind w:leftChars="400" w:left="850"/>
    </w:pPr>
    <w:rPr>
      <w:lang w:eastAsia="ja-JP"/>
    </w:rPr>
  </w:style>
  <w:style w:type="paragraph" w:styleId="2c">
    <w:name w:val="Body Text First Indent 2"/>
    <w:basedOn w:val="affc"/>
    <w:link w:val="2d"/>
    <w:rsid w:val="00DE45BC"/>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d"/>
    <w:link w:val="2c"/>
    <w:rsid w:val="00DE45BC"/>
    <w:rPr>
      <w:rFonts w:ascii="Times New Roman" w:eastAsia="ＭＳ 明朝" w:hAnsi="Times New Roman"/>
      <w:lang w:val="en-GB" w:eastAsia="en-US"/>
    </w:rPr>
  </w:style>
  <w:style w:type="character" w:styleId="afff2">
    <w:name w:val="page number"/>
    <w:basedOn w:val="a1"/>
    <w:rsid w:val="00DE45BC"/>
  </w:style>
  <w:style w:type="paragraph" w:customStyle="1" w:styleId="List1">
    <w:name w:val="List 1"/>
    <w:basedOn w:val="a0"/>
    <w:rsid w:val="00DE45BC"/>
    <w:pPr>
      <w:spacing w:after="120"/>
      <w:ind w:left="568" w:hanging="284"/>
    </w:pPr>
    <w:rPr>
      <w:rFonts w:ascii="Arial" w:hAnsi="Arial"/>
      <w:szCs w:val="22"/>
      <w:lang w:eastAsia="ja-JP"/>
    </w:rPr>
  </w:style>
  <w:style w:type="paragraph" w:customStyle="1" w:styleId="assocaitedwith">
    <w:name w:val="assocaited with"/>
    <w:basedOn w:val="a0"/>
    <w:rsid w:val="00DE45BC"/>
    <w:pPr>
      <w:jc w:val="center"/>
    </w:pPr>
    <w:rPr>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2e">
    <w:name w:val="Table Classic 2"/>
    <w:basedOn w:val="a2"/>
    <w:rsid w:val="00DE45BC"/>
    <w:pPr>
      <w:spacing w:after="180"/>
    </w:pPr>
    <w:rPr>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DE45BC"/>
    <w:pPr>
      <w:spacing w:after="180"/>
    </w:pPr>
    <w:rPr>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DE45BC"/>
    <w:pPr>
      <w:spacing w:after="180"/>
    </w:pPr>
    <w:rPr>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DE45B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DE45BC"/>
    <w:pPr>
      <w:spacing w:after="180"/>
    </w:pPr>
    <w:rPr>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DE45BC"/>
    <w:rPr>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DE45BC"/>
    <w:rPr>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DE45BC"/>
    <w:rPr>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DE45BC"/>
    <w:pPr>
      <w:spacing w:after="180"/>
    </w:pPr>
    <w:rPr>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DE45BC"/>
    <w:pPr>
      <w:spacing w:after="180"/>
    </w:pPr>
    <w:rPr>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DE45BC"/>
    <w:pPr>
      <w:spacing w:after="180"/>
    </w:pPr>
    <w:rPr>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DE45BC"/>
    <w:pPr>
      <w:spacing w:after="180"/>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E45BC"/>
    <w:pPr>
      <w:spacing w:after="220"/>
    </w:pPr>
    <w:rPr>
      <w:rFonts w:ascii="Arial" w:eastAsia="SimSun" w:hAnsi="Arial"/>
      <w:sz w:val="22"/>
      <w:szCs w:val="24"/>
      <w:lang w:val="en-US"/>
    </w:rPr>
  </w:style>
  <w:style w:type="paragraph" w:customStyle="1" w:styleId="afff5">
    <w:name w:val="样式 正文"/>
    <w:basedOn w:val="a0"/>
    <w:link w:val="Char"/>
    <w:rsid w:val="00DE45BC"/>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5"/>
    <w:rsid w:val="00DE45BC"/>
    <w:rPr>
      <w:rFonts w:ascii="Times New Roman" w:eastAsia="SimSun" w:hAnsi="Times New Roman" w:cs="SimSun"/>
      <w:kern w:val="2"/>
      <w:sz w:val="21"/>
      <w:lang w:val="en-US" w:eastAsia="zh-CN"/>
    </w:rPr>
  </w:style>
  <w:style w:type="paragraph" w:customStyle="1" w:styleId="afff6">
    <w:name w:val="公式"/>
    <w:basedOn w:val="a0"/>
    <w:rsid w:val="00DE45B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e"/>
    <w:link w:val="Normal9pointspacingChar"/>
    <w:qFormat/>
    <w:rsid w:val="00DE45BC"/>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DE45BC"/>
    <w:rPr>
      <w:rFonts w:ascii="Times New Roman" w:eastAsia="ＭＳ 明朝" w:hAnsi="Times New Roman"/>
      <w:szCs w:val="24"/>
      <w:lang w:val="en-GB" w:eastAsia="en-US"/>
    </w:rPr>
  </w:style>
  <w:style w:type="paragraph" w:customStyle="1" w:styleId="Doc-title">
    <w:name w:val="Doc-title"/>
    <w:basedOn w:val="a0"/>
    <w:link w:val="Doc-titleChar"/>
    <w:qFormat/>
    <w:rsid w:val="00DE45BC"/>
    <w:pPr>
      <w:spacing w:before="60" w:after="0"/>
      <w:ind w:left="1259" w:hanging="1259"/>
    </w:pPr>
    <w:rPr>
      <w:rFonts w:ascii="Arial" w:eastAsia="SimSun" w:hAnsi="Arial" w:cs="Arial"/>
      <w:lang w:val="en-US" w:eastAsia="zh-CN"/>
    </w:rPr>
  </w:style>
  <w:style w:type="paragraph" w:customStyle="1" w:styleId="Figure">
    <w:name w:val="Figure"/>
    <w:basedOn w:val="a0"/>
    <w:next w:val="afb"/>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7">
    <w:name w:val="table of figures"/>
    <w:basedOn w:val="a0"/>
    <w:next w:val="a0"/>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DE45BC"/>
    <w:pPr>
      <w:numPr>
        <w:numId w:val="19"/>
      </w:numPr>
      <w:spacing w:after="0"/>
      <w:jc w:val="both"/>
    </w:pPr>
  </w:style>
  <w:style w:type="paragraph" w:customStyle="1" w:styleId="FigureCaption">
    <w:name w:val="Figure Caption"/>
    <w:aliases w:val="fc Char,Figure Caption Char"/>
    <w:basedOn w:val="a0"/>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E45BC"/>
    <w:pPr>
      <w:spacing w:before="120" w:after="120" w:line="240" w:lineRule="atLeast"/>
      <w:jc w:val="right"/>
    </w:pPr>
    <w:rPr>
      <w:rFonts w:eastAsiaTheme="minorEastAsia"/>
      <w:sz w:val="22"/>
      <w:lang w:val="en-US"/>
    </w:rPr>
  </w:style>
  <w:style w:type="paragraph" w:customStyle="1" w:styleId="multifig">
    <w:name w:val="multifig"/>
    <w:basedOn w:val="a0"/>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DE45BC"/>
    <w:pPr>
      <w:spacing w:before="120" w:after="0" w:line="240" w:lineRule="exact"/>
      <w:jc w:val="both"/>
    </w:pPr>
    <w:rPr>
      <w:lang w:val="en-US"/>
    </w:rPr>
  </w:style>
  <w:style w:type="character" w:customStyle="1" w:styleId="Style10ptCharChar">
    <w:name w:val="Style 10 pt Char Char"/>
    <w:rsid w:val="00DE45BC"/>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DE45BC"/>
    <w:pPr>
      <w:spacing w:before="60" w:after="60" w:line="240" w:lineRule="exact"/>
      <w:jc w:val="both"/>
    </w:pPr>
    <w:rPr>
      <w:b/>
      <w:lang w:val="en-US"/>
    </w:rPr>
  </w:style>
  <w:style w:type="character" w:customStyle="1" w:styleId="Style10ptBoldCharChar">
    <w:name w:val="Style 10 pt Bold Char Char"/>
    <w:rsid w:val="00DE45BC"/>
    <w:rPr>
      <w:rFonts w:ascii="Arial" w:eastAsia="ＭＳ 明朝" w:hAnsi="Arial" w:cs="Arial"/>
      <w:b/>
      <w:color w:val="0000FF"/>
      <w:kern w:val="2"/>
      <w:lang w:val="en-US" w:eastAsia="en-US" w:bidi="ar-SA"/>
    </w:rPr>
  </w:style>
  <w:style w:type="paragraph" w:styleId="HTML">
    <w:name w:val="HTML Preformatted"/>
    <w:basedOn w:val="a0"/>
    <w:link w:val="HTML0"/>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DE45BC"/>
    <w:rPr>
      <w:rFonts w:ascii="Courier New" w:eastAsia="Batang" w:hAnsi="Courier New" w:cs="Courier New"/>
      <w:lang w:val="en-US" w:eastAsia="ko-KR"/>
    </w:rPr>
  </w:style>
  <w:style w:type="paragraph" w:customStyle="1" w:styleId="Bullet0">
    <w:name w:val="Bullet"/>
    <w:basedOn w:val="a0"/>
    <w:rsid w:val="00DE45BC"/>
    <w:pPr>
      <w:numPr>
        <w:numId w:val="18"/>
      </w:numPr>
      <w:spacing w:after="0"/>
    </w:pPr>
    <w:rPr>
      <w:rFonts w:eastAsiaTheme="minorEastAsia"/>
      <w:sz w:val="24"/>
      <w:szCs w:val="24"/>
      <w:lang w:val="en-US"/>
    </w:rPr>
  </w:style>
  <w:style w:type="paragraph" w:customStyle="1" w:styleId="FigureCentered">
    <w:name w:val="FigureCentered"/>
    <w:basedOn w:val="a0"/>
    <w:next w:val="a0"/>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a0"/>
    <w:rsid w:val="00DE45BC"/>
    <w:pPr>
      <w:numPr>
        <w:numId w:val="20"/>
      </w:numPr>
      <w:spacing w:after="0"/>
      <w:jc w:val="both"/>
    </w:pPr>
  </w:style>
  <w:style w:type="paragraph" w:customStyle="1" w:styleId="PaperTableCell">
    <w:name w:val="PaperTableCell"/>
    <w:basedOn w:val="a0"/>
    <w:rsid w:val="00DE45BC"/>
    <w:pPr>
      <w:spacing w:after="0"/>
      <w:jc w:val="both"/>
    </w:pPr>
    <w:rPr>
      <w:rFonts w:eastAsiaTheme="minorEastAsia"/>
      <w:sz w:val="16"/>
      <w:szCs w:val="24"/>
      <w:lang w:val="en-US"/>
    </w:rPr>
  </w:style>
  <w:style w:type="character" w:styleId="afff8">
    <w:name w:val="line number"/>
    <w:rsid w:val="00DE45BC"/>
    <w:rPr>
      <w:rFonts w:ascii="Arial" w:eastAsia="SimSun" w:hAnsi="Arial" w:cs="Arial"/>
      <w:color w:val="0000FF"/>
      <w:kern w:val="2"/>
      <w:sz w:val="18"/>
      <w:lang w:val="en-US" w:eastAsia="zh-CN" w:bidi="ar-SA"/>
    </w:rPr>
  </w:style>
  <w:style w:type="paragraph" w:customStyle="1" w:styleId="figure0">
    <w:name w:val="figure"/>
    <w:basedOn w:val="a0"/>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a0"/>
    <w:rsid w:val="00DE45BC"/>
    <w:pPr>
      <w:keepNext/>
      <w:spacing w:after="0"/>
      <w:jc w:val="center"/>
    </w:pPr>
    <w:rPr>
      <w:rFonts w:ascii="Arial" w:eastAsia="Calibri" w:hAnsi="Arial" w:cs="Arial"/>
      <w:sz w:val="18"/>
      <w:szCs w:val="18"/>
      <w:lang w:val="en-US"/>
    </w:rPr>
  </w:style>
  <w:style w:type="paragraph" w:customStyle="1" w:styleId="th0">
    <w:name w:val="th"/>
    <w:basedOn w:val="a0"/>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NoList1">
    <w:name w:val="No List1"/>
    <w:next w:val="a3"/>
    <w:uiPriority w:val="99"/>
    <w:semiHidden/>
    <w:unhideWhenUsed/>
    <w:rsid w:val="00BE2C8B"/>
  </w:style>
  <w:style w:type="character" w:customStyle="1" w:styleId="opdicttext22">
    <w:name w:val="op_dict_text22"/>
    <w:basedOn w:val="a1"/>
    <w:rsid w:val="00DE45BC"/>
  </w:style>
  <w:style w:type="character" w:customStyle="1" w:styleId="def">
    <w:name w:val="def"/>
    <w:basedOn w:val="a1"/>
    <w:rsid w:val="00DE45BC"/>
  </w:style>
  <w:style w:type="paragraph" w:customStyle="1" w:styleId="Normalwithindent">
    <w:name w:val="Normal with indent"/>
    <w:basedOn w:val="a0"/>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afff9">
    <w:name w:val="No Spacing"/>
    <w:uiPriority w:val="1"/>
    <w:qFormat/>
    <w:rsid w:val="00DE45BC"/>
    <w:rPr>
      <w:rFonts w:ascii="Calibri" w:eastAsia="SimSun" w:hAnsi="Calibri"/>
      <w:sz w:val="22"/>
      <w:szCs w:val="22"/>
      <w:lang w:val="en-US" w:eastAsia="zh-CN"/>
    </w:rPr>
  </w:style>
  <w:style w:type="character" w:customStyle="1" w:styleId="high-light-bg4">
    <w:name w:val="high-light-bg4"/>
    <w:basedOn w:val="a1"/>
    <w:rsid w:val="00DE45BC"/>
  </w:style>
  <w:style w:type="character" w:customStyle="1" w:styleId="TitleChar2">
    <w:name w:val="Title Char2"/>
    <w:basedOn w:val="a1"/>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DE45BC"/>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DE45BC"/>
    <w:pPr>
      <w:spacing w:before="100" w:after="100"/>
      <w:ind w:left="860"/>
    </w:pPr>
    <w:rPr>
      <w:rFonts w:ascii="Times" w:eastAsia="ＭＳ ゴシック" w:hAnsi="Times"/>
      <w:sz w:val="24"/>
      <w:lang w:eastAsia="ja-JP"/>
    </w:rPr>
  </w:style>
  <w:style w:type="paragraph" w:customStyle="1" w:styleId="a">
    <w:name w:val="佐藤２"/>
    <w:basedOn w:val="a0"/>
    <w:rsid w:val="00DE45BC"/>
    <w:pPr>
      <w:numPr>
        <w:numId w:val="21"/>
      </w:numPr>
    </w:pPr>
    <w:rPr>
      <w:rFonts w:eastAsia="ＭＳ ゴシック"/>
      <w:sz w:val="24"/>
      <w:lang w:eastAsia="ja-JP"/>
    </w:rPr>
  </w:style>
  <w:style w:type="paragraph" w:customStyle="1" w:styleId="ListBulletLast">
    <w:name w:val="List Bullet Last"/>
    <w:aliases w:val="lbl"/>
    <w:basedOn w:val="aa"/>
    <w:next w:val="afe"/>
    <w:rsid w:val="00DE45BC"/>
    <w:pPr>
      <w:spacing w:after="240"/>
      <w:ind w:left="714" w:hanging="357"/>
    </w:pPr>
    <w:rPr>
      <w:rFonts w:ascii="Arial" w:eastAsia="ＭＳ ゴシック" w:hAnsi="Arial"/>
      <w:sz w:val="24"/>
      <w:lang w:eastAsia="ja-JP"/>
    </w:rPr>
  </w:style>
  <w:style w:type="paragraph" w:styleId="39">
    <w:name w:val="Body Text 3"/>
    <w:basedOn w:val="a0"/>
    <w:link w:val="3a"/>
    <w:rsid w:val="00DE45BC"/>
    <w:pPr>
      <w:spacing w:after="0"/>
      <w:jc w:val="both"/>
    </w:pPr>
    <w:rPr>
      <w:rFonts w:eastAsia="ＭＳ ゴシック"/>
      <w:sz w:val="24"/>
      <w:lang w:eastAsia="ja-JP"/>
    </w:rPr>
  </w:style>
  <w:style w:type="character" w:customStyle="1" w:styleId="3a">
    <w:name w:val="本文 3 (文字)"/>
    <w:basedOn w:val="a1"/>
    <w:link w:val="39"/>
    <w:rsid w:val="00DE45BC"/>
    <w:rPr>
      <w:rFonts w:ascii="Times New Roman" w:eastAsia="ＭＳ ゴシック" w:hAnsi="Times New Roman"/>
      <w:sz w:val="24"/>
      <w:lang w:val="en-GB" w:eastAsia="ja-JP"/>
    </w:rPr>
  </w:style>
  <w:style w:type="paragraph" w:customStyle="1" w:styleId="TableText1">
    <w:name w:val="Table_Text"/>
    <w:basedOn w:val="a0"/>
    <w:rsid w:val="00DE45BC"/>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DE45BC"/>
    <w:rPr>
      <w:rFonts w:eastAsia="ＭＳ ゴシック"/>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DE45BC"/>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DE45BC"/>
    <w:rPr>
      <w:rFonts w:ascii="Times New Roman" w:eastAsia="ＭＳ ゴシック"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a0"/>
    <w:rsid w:val="00DE45B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DE45B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DE45B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DE45B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DE45B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DE45B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DE45B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DE45B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a0"/>
    <w:rsid w:val="00DE45B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DE45B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DE45B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110">
    <w:name w:val="Dark List Accent 6"/>
    <w:basedOn w:val="a2"/>
    <w:uiPriority w:val="70"/>
    <w:rsid w:val="00DE45B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DE45BC"/>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fffc">
    <w:name w:val="テキスト (文字)"/>
    <w:link w:val="afffb"/>
    <w:rsid w:val="00DE45BC"/>
    <w:rPr>
      <w:rFonts w:ascii="Century" w:eastAsia="ＭＳ 明朝" w:hAnsi="Century"/>
      <w:kern w:val="2"/>
      <w:sz w:val="21"/>
      <w:szCs w:val="22"/>
      <w:lang w:val="en-GB" w:eastAsia="ja-JP"/>
    </w:rPr>
  </w:style>
  <w:style w:type="paragraph" w:customStyle="1" w:styleId="gmail-msolistparagraph">
    <w:name w:val="gmail-msolistparagraph"/>
    <w:basedOn w:val="a0"/>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E45BC"/>
  </w:style>
  <w:style w:type="paragraph" w:customStyle="1" w:styleId="onecomwebmail-msolistparagraph">
    <w:name w:val="onecomwebmail-msolistparagraph"/>
    <w:basedOn w:val="a0"/>
    <w:rsid w:val="00DE45BC"/>
    <w:pPr>
      <w:spacing w:before="100" w:beforeAutospacing="1" w:after="100" w:afterAutospacing="1"/>
    </w:pPr>
    <w:rPr>
      <w:rFonts w:eastAsia="SimSun"/>
      <w:sz w:val="24"/>
      <w:szCs w:val="24"/>
      <w:lang w:val="sv-SE" w:eastAsia="sv-SE"/>
    </w:rPr>
  </w:style>
  <w:style w:type="paragraph" w:customStyle="1" w:styleId="onecomwebmail-tah">
    <w:name w:val="onecomwebmail-tah"/>
    <w:basedOn w:val="a0"/>
    <w:rsid w:val="00DE45BC"/>
    <w:pPr>
      <w:spacing w:before="100" w:beforeAutospacing="1" w:after="100" w:afterAutospacing="1"/>
    </w:pPr>
    <w:rPr>
      <w:rFonts w:eastAsia="SimSun"/>
      <w:sz w:val="24"/>
      <w:szCs w:val="24"/>
      <w:lang w:val="sv-SE" w:eastAsia="sv-SE"/>
    </w:rPr>
  </w:style>
  <w:style w:type="paragraph" w:customStyle="1" w:styleId="onecomwebmail-tac">
    <w:name w:val="onecomwebmail-tac"/>
    <w:basedOn w:val="a0"/>
    <w:rsid w:val="00DE45BC"/>
    <w:pPr>
      <w:spacing w:before="100" w:beforeAutospacing="1" w:after="100" w:afterAutospacing="1"/>
    </w:pPr>
    <w:rPr>
      <w:rFonts w:eastAsia="SimSun"/>
      <w:sz w:val="24"/>
      <w:szCs w:val="24"/>
      <w:lang w:val="sv-SE" w:eastAsia="sv-SE"/>
    </w:rPr>
  </w:style>
  <w:style w:type="character" w:customStyle="1" w:styleId="onecomwebmail-font">
    <w:name w:val="onecomwebmail-font"/>
    <w:basedOn w:val="a1"/>
    <w:rsid w:val="00DE45BC"/>
  </w:style>
  <w:style w:type="character" w:customStyle="1" w:styleId="onecomwebmail-size">
    <w:name w:val="onecomwebmail-size"/>
    <w:basedOn w:val="a1"/>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a2"/>
    <w:next w:val="aff3"/>
    <w:uiPriority w:val="59"/>
    <w:rsid w:val="00DE45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E45BC"/>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a0"/>
    <w:link w:val="Style1Char"/>
    <w:qFormat/>
    <w:rsid w:val="00DE45B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a1"/>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a0"/>
    <w:rsid w:val="00DE45BC"/>
    <w:pPr>
      <w:spacing w:after="0"/>
    </w:pPr>
    <w:rPr>
      <w:rFonts w:ascii="Calibri" w:eastAsiaTheme="minorHAnsi" w:hAnsi="Calibri" w:cs="Calibri"/>
      <w:sz w:val="22"/>
      <w:szCs w:val="22"/>
      <w:lang w:val="en-US"/>
    </w:rPr>
  </w:style>
  <w:style w:type="table" w:customStyle="1" w:styleId="TableGrid2">
    <w:name w:val="Table Grid2"/>
    <w:basedOn w:val="a2"/>
    <w:next w:val="aff3"/>
    <w:uiPriority w:val="59"/>
    <w:qFormat/>
    <w:rsid w:val="00BE2C8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2"/>
    <w:next w:val="aff3"/>
    <w:rsid w:val="00BE2C8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0"/>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a0"/>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table" w:customStyle="1" w:styleId="TableGridLight11">
    <w:name w:val="Table Grid Light11"/>
    <w:basedOn w:val="a2"/>
    <w:uiPriority w:val="40"/>
    <w:rsid w:val="00BE2C8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E2C8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BE2C8B"/>
    <w:pPr>
      <w:spacing w:after="180"/>
    </w:pPr>
    <w:rPr>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5"/>
    <w:rsid w:val="00BE2C8B"/>
    <w:pPr>
      <w:spacing w:after="180"/>
    </w:pPr>
    <w:rPr>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BE2C8B"/>
    <w:pPr>
      <w:spacing w:after="180"/>
    </w:pPr>
    <w:rPr>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3"/>
    <w:rsid w:val="00BE2C8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BE2C8B"/>
    <w:pPr>
      <w:spacing w:after="180"/>
    </w:pPr>
    <w:rPr>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BE2C8B"/>
    <w:rPr>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17"/>
    <w:uiPriority w:val="60"/>
    <w:rsid w:val="00BE2C8B"/>
    <w:rPr>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54"/>
    <w:uiPriority w:val="64"/>
    <w:rsid w:val="00BE2C8B"/>
    <w:rPr>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BE2C8B"/>
    <w:pPr>
      <w:spacing w:after="180"/>
    </w:pPr>
    <w:rPr>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8"/>
    <w:rsid w:val="00BE2C8B"/>
    <w:pPr>
      <w:spacing w:after="180"/>
    </w:pPr>
    <w:rPr>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BE2C8B"/>
    <w:pPr>
      <w:spacing w:after="180"/>
    </w:pPr>
    <w:rPr>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4"/>
    <w:rsid w:val="00BE2C8B"/>
    <w:pPr>
      <w:spacing w:after="180"/>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BE2C8B"/>
  </w:style>
  <w:style w:type="table" w:customStyle="1" w:styleId="DarkList-Accent61">
    <w:name w:val="Dark List - Accent 61"/>
    <w:basedOn w:val="a2"/>
    <w:next w:val="110"/>
    <w:uiPriority w:val="70"/>
    <w:rsid w:val="00BE2C8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2"/>
    <w:next w:val="aff3"/>
    <w:uiPriority w:val="59"/>
    <w:rsid w:val="00BE2C8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BE2C8B"/>
  </w:style>
  <w:style w:type="numbering" w:customStyle="1" w:styleId="113">
    <w:name w:val="无列表11"/>
    <w:next w:val="a3"/>
    <w:uiPriority w:val="99"/>
    <w:semiHidden/>
    <w:unhideWhenUsed/>
    <w:rsid w:val="00BE2C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843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10CC2C1-CDC4-4413-A7BD-F45E8A9328D3}">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3.xml><?xml version="1.0" encoding="utf-8"?>
<ds:datastoreItem xmlns:ds="http://schemas.openxmlformats.org/officeDocument/2006/customXml" ds:itemID="{ECF980D0-FCFF-4ADC-8E4A-EA820C7BFF75}">
  <ds:schemaRefs>
    <ds:schemaRef ds:uri="http://schemas.microsoft.com/sharepoint/v3/contenttype/forms"/>
  </ds:schemaRefs>
</ds:datastoreItem>
</file>

<file path=customXml/itemProps4.xml><?xml version="1.0" encoding="utf-8"?>
<ds:datastoreItem xmlns:ds="http://schemas.openxmlformats.org/officeDocument/2006/customXml" ds:itemID="{E7430FED-813A-40ED-AD29-1A9CBF409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995</Words>
  <Characters>5677</Characters>
  <Application>Microsoft Office Word</Application>
  <DocSecurity>0</DocSecurity>
  <Lines>47</Lines>
  <Paragraphs>13</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Toulouse,France, August 22nd – 26th, 2022</vt:lpstr>
      <vt:lpstr>        </vt:lpstr>
      <vt:lpstr/>
    </vt:vector>
  </TitlesOfParts>
  <Company/>
  <LinksUpToDate>false</LinksUpToDate>
  <CharactersWithSpaces>6659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2022-08-12T22:33:00Z</dcterms:created>
  <dcterms:modified xsi:type="dcterms:W3CDTF">2023-04-07T06:38:00Z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0x010100F3E9551B3FDDA24EBF0A209BAAD637CA</vt:lpwstr>
  </property>
  <property fmtid="{D5CDD505-2E9C-101B-9397-08002B2CF9AE}" pid="8" name="Location">
    <vt:lpwstr> &lt;Location&gt;</vt:lpwstr>
  </property>
  <property fmtid="{D5CDD505-2E9C-101B-9397-08002B2CF9AE}" pid="9" name="SourceIfTsg">
    <vt:lpwstr>&lt;Source_if_TSG&gt;</vt:lpwstr>
  </property>
  <property fmtid="{D5CDD505-2E9C-101B-9397-08002B2CF9AE}" pid="10" name="ResDate">
    <vt:lpwstr>&lt;Res_date&gt;</vt:lpwstr>
  </property>
  <property fmtid="{D5CDD505-2E9C-101B-9397-08002B2CF9AE}" pid="11" name="RelatedWis">
    <vt:lpwstr>&lt;Related_WIs&gt;</vt:lpwstr>
  </property>
  <property fmtid="{D5CDD505-2E9C-101B-9397-08002B2CF9AE}" pid="12" name="Cat">
    <vt:lpwstr>&lt;Cat&gt;</vt:lpwstr>
  </property>
  <property fmtid="{D5CDD505-2E9C-101B-9397-08002B2CF9AE}" pid="13" name="Country">
    <vt:lpwstr> &lt;Country&gt;</vt:lpwstr>
  </property>
  <property fmtid="{D5CDD505-2E9C-101B-9397-08002B2CF9AE}" pid="14" name="EndDate">
    <vt:lpwstr>&lt;End_Date&gt;</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Release">
    <vt:lpwstr>&lt;Release&gt;</vt:lpwstr>
  </property>
</Properties>
</file>